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2.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3996D68" w14:textId="5B2B2A97" w:rsidR="0027477B" w:rsidRPr="0027477B" w:rsidRDefault="00FC611B" w:rsidP="0039218B">
      <w:pPr>
        <w:spacing w:line="360" w:lineRule="auto"/>
        <w:rPr>
          <w:rFonts w:ascii="Arial" w:hAnsi="Arial" w:cs="Arial"/>
          <w:b/>
          <w:sz w:val="20"/>
          <w:szCs w:val="20"/>
          <w:lang w:val="en-US"/>
        </w:rPr>
      </w:pPr>
      <w:bookmarkStart w:id="0" w:name="_GoBack"/>
      <w:bookmarkEnd w:id="0"/>
      <w:r w:rsidRPr="00FC611B">
        <w:rPr>
          <w:noProof/>
          <w:lang w:eastAsia="ru-RU"/>
        </w:rPr>
        <w:drawing>
          <wp:inline distT="0" distB="0" distL="0" distR="0" wp14:anchorId="220DCBC2" wp14:editId="064E9058">
            <wp:extent cx="1640205" cy="85979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640205" cy="859790"/>
                    </a:xfrm>
                    <a:prstGeom prst="rect">
                      <a:avLst/>
                    </a:prstGeom>
                    <a:noFill/>
                  </pic:spPr>
                </pic:pic>
              </a:graphicData>
            </a:graphic>
          </wp:inline>
        </w:drawing>
      </w:r>
    </w:p>
    <w:p w14:paraId="10071F54" w14:textId="77777777" w:rsidR="0027477B" w:rsidRPr="00FC611B" w:rsidRDefault="0027477B" w:rsidP="0027477B">
      <w:pPr>
        <w:rPr>
          <w:rFonts w:ascii="Arial" w:hAnsi="Arial" w:cs="Arial"/>
          <w:sz w:val="20"/>
          <w:szCs w:val="20"/>
        </w:rPr>
      </w:pPr>
    </w:p>
    <w:p w14:paraId="7C49863F" w14:textId="77777777" w:rsidR="0027477B" w:rsidRPr="00FC611B" w:rsidRDefault="0027477B" w:rsidP="0027477B">
      <w:pPr>
        <w:rPr>
          <w:rFonts w:ascii="Arial" w:hAnsi="Arial" w:cs="Arial"/>
          <w:sz w:val="20"/>
          <w:szCs w:val="20"/>
        </w:rPr>
      </w:pPr>
    </w:p>
    <w:p w14:paraId="2BB00996" w14:textId="77777777" w:rsidR="0027477B" w:rsidRPr="00FC611B" w:rsidRDefault="0027477B" w:rsidP="0027477B">
      <w:pPr>
        <w:rPr>
          <w:rFonts w:ascii="Arial" w:hAnsi="Arial" w:cs="Arial"/>
          <w:sz w:val="20"/>
          <w:szCs w:val="20"/>
        </w:rPr>
      </w:pPr>
    </w:p>
    <w:p w14:paraId="1B6C8C25" w14:textId="77777777" w:rsidR="0027477B" w:rsidRPr="00FC611B" w:rsidRDefault="0027477B" w:rsidP="0027477B">
      <w:pPr>
        <w:rPr>
          <w:rFonts w:ascii="Arial" w:hAnsi="Arial" w:cs="Arial"/>
          <w:sz w:val="20"/>
          <w:szCs w:val="20"/>
        </w:rPr>
      </w:pPr>
    </w:p>
    <w:p w14:paraId="2E493A50" w14:textId="77777777" w:rsidR="0027477B" w:rsidRPr="00FC611B" w:rsidRDefault="0027477B" w:rsidP="0027477B">
      <w:pPr>
        <w:rPr>
          <w:rFonts w:ascii="Arial" w:hAnsi="Arial" w:cs="Arial"/>
          <w:sz w:val="20"/>
          <w:szCs w:val="20"/>
        </w:rPr>
      </w:pPr>
    </w:p>
    <w:p w14:paraId="4A4EE4DB" w14:textId="77777777" w:rsidR="0027477B" w:rsidRPr="00FC611B" w:rsidRDefault="0027477B" w:rsidP="0027477B">
      <w:pPr>
        <w:rPr>
          <w:rFonts w:ascii="Arial" w:hAnsi="Arial" w:cs="Arial"/>
          <w:sz w:val="20"/>
          <w:szCs w:val="20"/>
        </w:rPr>
      </w:pPr>
    </w:p>
    <w:p w14:paraId="4FAE7E93" w14:textId="77777777" w:rsidR="0027477B" w:rsidRPr="00FC611B" w:rsidRDefault="0027477B" w:rsidP="0027477B">
      <w:pPr>
        <w:rPr>
          <w:rFonts w:ascii="Arial" w:hAnsi="Arial" w:cs="Arial"/>
          <w:sz w:val="20"/>
          <w:szCs w:val="20"/>
        </w:rPr>
      </w:pPr>
    </w:p>
    <w:p w14:paraId="743A9F25" w14:textId="77777777" w:rsidR="0027477B" w:rsidRPr="00FC611B" w:rsidRDefault="0027477B" w:rsidP="0027477B">
      <w:pPr>
        <w:rPr>
          <w:rFonts w:ascii="Arial" w:hAnsi="Arial" w:cs="Arial"/>
          <w:sz w:val="20"/>
          <w:szCs w:val="20"/>
        </w:rPr>
      </w:pPr>
    </w:p>
    <w:p w14:paraId="07F8552B" w14:textId="77777777" w:rsidR="0027477B" w:rsidRPr="00FC611B" w:rsidRDefault="0027477B" w:rsidP="0027477B">
      <w:pPr>
        <w:rPr>
          <w:rFonts w:ascii="Arial" w:hAnsi="Arial" w:cs="Arial"/>
          <w:sz w:val="20"/>
          <w:szCs w:val="20"/>
        </w:rPr>
      </w:pPr>
    </w:p>
    <w:p w14:paraId="5CE7F683" w14:textId="77777777" w:rsidR="0027477B" w:rsidRPr="00FC611B" w:rsidRDefault="0027477B" w:rsidP="0027477B">
      <w:pPr>
        <w:rPr>
          <w:rFonts w:ascii="Arial" w:hAnsi="Arial" w:cs="Arial"/>
          <w:sz w:val="20"/>
          <w:szCs w:val="20"/>
        </w:rPr>
      </w:pPr>
    </w:p>
    <w:p w14:paraId="49E8D9A7" w14:textId="77777777" w:rsidR="0027477B" w:rsidRPr="00FC611B" w:rsidRDefault="0027477B" w:rsidP="0027477B">
      <w:pPr>
        <w:rPr>
          <w:rFonts w:ascii="Arial" w:hAnsi="Arial" w:cs="Arial"/>
          <w:sz w:val="20"/>
          <w:szCs w:val="20"/>
        </w:rPr>
      </w:pPr>
    </w:p>
    <w:p w14:paraId="04F2C240" w14:textId="77777777" w:rsidR="0027477B" w:rsidRPr="00FC611B" w:rsidRDefault="0027477B" w:rsidP="0027477B">
      <w:pPr>
        <w:rPr>
          <w:rFonts w:ascii="Arial" w:hAnsi="Arial" w:cs="Arial"/>
          <w:sz w:val="20"/>
          <w:szCs w:val="20"/>
        </w:rPr>
      </w:pPr>
    </w:p>
    <w:p w14:paraId="7012B7E9" w14:textId="77777777" w:rsidR="0027477B" w:rsidRPr="00FC611B" w:rsidRDefault="0027477B" w:rsidP="0027477B">
      <w:pPr>
        <w:rPr>
          <w:rFonts w:ascii="Arial" w:hAnsi="Arial" w:cs="Arial"/>
          <w:sz w:val="20"/>
          <w:szCs w:val="20"/>
        </w:rPr>
      </w:pPr>
    </w:p>
    <w:p w14:paraId="19265B5C" w14:textId="77777777" w:rsidR="0027477B" w:rsidRPr="00FC611B" w:rsidRDefault="0027477B" w:rsidP="0027477B">
      <w:pPr>
        <w:rPr>
          <w:rFonts w:ascii="Arial" w:hAnsi="Arial" w:cs="Arial"/>
          <w:sz w:val="20"/>
          <w:szCs w:val="20"/>
        </w:rPr>
      </w:pPr>
    </w:p>
    <w:p w14:paraId="6F8B99AF" w14:textId="77777777" w:rsidR="0027477B" w:rsidRPr="00FC611B" w:rsidRDefault="0027477B" w:rsidP="0027477B">
      <w:pPr>
        <w:rPr>
          <w:rFonts w:ascii="Arial" w:hAnsi="Arial" w:cs="Arial"/>
          <w:sz w:val="20"/>
          <w:szCs w:val="20"/>
        </w:rPr>
      </w:pPr>
    </w:p>
    <w:p w14:paraId="5993B06E" w14:textId="77777777" w:rsidR="0027477B" w:rsidRPr="00FC611B" w:rsidRDefault="0027477B" w:rsidP="0027477B">
      <w:pPr>
        <w:rPr>
          <w:rFonts w:ascii="Arial" w:hAnsi="Arial" w:cs="Arial"/>
          <w:sz w:val="20"/>
          <w:szCs w:val="20"/>
        </w:rPr>
      </w:pPr>
    </w:p>
    <w:p w14:paraId="11E44E7F" w14:textId="77777777" w:rsidR="0027477B" w:rsidRPr="00FC611B" w:rsidRDefault="0027477B" w:rsidP="0027477B">
      <w:pPr>
        <w:rPr>
          <w:rFonts w:ascii="Arial" w:hAnsi="Arial" w:cs="Arial"/>
          <w:sz w:val="20"/>
          <w:szCs w:val="20"/>
        </w:rPr>
      </w:pPr>
    </w:p>
    <w:tbl>
      <w:tblPr>
        <w:tblW w:w="4857" w:type="pct"/>
        <w:jc w:val="center"/>
        <w:tblBorders>
          <w:bottom w:val="single" w:sz="8" w:space="0" w:color="FFD200"/>
        </w:tblBorders>
        <w:tblLook w:val="01E0" w:firstRow="1" w:lastRow="1" w:firstColumn="1" w:lastColumn="1" w:noHBand="0" w:noVBand="0"/>
      </w:tblPr>
      <w:tblGrid>
        <w:gridCol w:w="9572"/>
      </w:tblGrid>
      <w:tr w:rsidR="0027477B" w:rsidRPr="0027477B" w14:paraId="6CCB3CCF" w14:textId="77777777" w:rsidTr="00E56FA2">
        <w:trPr>
          <w:trHeight w:val="356"/>
          <w:jc w:val="center"/>
        </w:trPr>
        <w:tc>
          <w:tcPr>
            <w:tcW w:w="5000" w:type="pct"/>
            <w:tcBorders>
              <w:bottom w:val="single" w:sz="12" w:space="0" w:color="FFD200"/>
            </w:tcBorders>
          </w:tcPr>
          <w:p w14:paraId="7EA40C24" w14:textId="1DB3B39E" w:rsidR="0027477B" w:rsidRPr="0027477B" w:rsidRDefault="0027477B" w:rsidP="00287B6E">
            <w:pPr>
              <w:jc w:val="center"/>
              <w:rPr>
                <w:rFonts w:ascii="Arial" w:hAnsi="Arial" w:cs="Arial"/>
                <w:b/>
                <w:sz w:val="26"/>
                <w:szCs w:val="26"/>
              </w:rPr>
            </w:pPr>
            <w:r w:rsidRPr="0027477B">
              <w:rPr>
                <w:rFonts w:ascii="Arial" w:hAnsi="Arial" w:cs="Arial"/>
                <w:b/>
                <w:sz w:val="26"/>
                <w:szCs w:val="26"/>
              </w:rPr>
              <w:t xml:space="preserve">ПРИЛОЖЕНИЕ </w:t>
            </w:r>
            <w:r w:rsidR="000F7C0D">
              <w:rPr>
                <w:rFonts w:ascii="Arial" w:hAnsi="Arial" w:cs="Arial"/>
                <w:b/>
                <w:sz w:val="26"/>
                <w:szCs w:val="26"/>
              </w:rPr>
              <w:t>4</w:t>
            </w:r>
          </w:p>
          <w:p w14:paraId="28B61834" w14:textId="54E030D1" w:rsidR="0027477B" w:rsidRPr="00B249C6" w:rsidRDefault="0027477B" w:rsidP="00FC611B">
            <w:pPr>
              <w:spacing w:after="120"/>
              <w:jc w:val="center"/>
              <w:rPr>
                <w:rFonts w:ascii="Arial" w:hAnsi="Arial" w:cs="Arial"/>
                <w:b/>
                <w:sz w:val="26"/>
                <w:szCs w:val="26"/>
              </w:rPr>
            </w:pPr>
            <w:r w:rsidRPr="0027477B">
              <w:rPr>
                <w:rFonts w:ascii="Arial" w:hAnsi="Arial" w:cs="Arial"/>
                <w:b/>
                <w:sz w:val="26"/>
                <w:szCs w:val="26"/>
              </w:rPr>
              <w:t xml:space="preserve">К ТИПОВЫМ ТРЕБОВАНИЯМ КОМПАНИИ </w:t>
            </w:r>
            <w:r w:rsidR="00B249C6">
              <w:rPr>
                <w:rFonts w:ascii="Arial" w:hAnsi="Arial" w:cs="Arial"/>
                <w:b/>
                <w:sz w:val="26"/>
                <w:szCs w:val="26"/>
              </w:rPr>
              <w:br/>
            </w:r>
            <w:r w:rsidRPr="0027477B">
              <w:rPr>
                <w:rFonts w:ascii="Arial" w:hAnsi="Arial" w:cs="Arial"/>
                <w:b/>
                <w:sz w:val="26"/>
                <w:szCs w:val="26"/>
              </w:rPr>
              <w:t>«ПРИМЕНЕНИЕ ТЕХНОЛОГИЙ ХИМИЧЕСКОЙ ОБРАБОТКИ ПРИЗАБОЙНОЙ ЗОНЫ СКВАЖИН»</w:t>
            </w:r>
          </w:p>
        </w:tc>
      </w:tr>
    </w:tbl>
    <w:p w14:paraId="4BE8BAB3" w14:textId="3A72EC70" w:rsidR="0027477B" w:rsidRPr="0027477B" w:rsidRDefault="0027477B" w:rsidP="0027477B">
      <w:pPr>
        <w:spacing w:before="120" w:after="720"/>
        <w:jc w:val="center"/>
        <w:rPr>
          <w:rFonts w:ascii="Arial" w:hAnsi="Arial" w:cs="Arial"/>
          <w:b/>
          <w:sz w:val="32"/>
          <w:szCs w:val="24"/>
        </w:rPr>
      </w:pPr>
      <w:r w:rsidRPr="0027477B">
        <w:rPr>
          <w:rFonts w:ascii="Arial" w:hAnsi="Arial" w:cs="Arial"/>
          <w:b/>
          <w:sz w:val="32"/>
          <w:szCs w:val="24"/>
        </w:rPr>
        <w:t>МЕТОДИКИ</w:t>
      </w:r>
      <w:r w:rsidRPr="0027477B">
        <w:rPr>
          <w:sz w:val="32"/>
        </w:rPr>
        <w:t xml:space="preserve"> </w:t>
      </w:r>
      <w:r w:rsidRPr="0027477B">
        <w:rPr>
          <w:rFonts w:ascii="Arial" w:hAnsi="Arial" w:cs="Arial"/>
          <w:b/>
          <w:sz w:val="32"/>
          <w:szCs w:val="24"/>
        </w:rPr>
        <w:t xml:space="preserve">ИСПЫТАНИЙ </w:t>
      </w:r>
      <w:r w:rsidR="001A3E5F">
        <w:rPr>
          <w:rFonts w:ascii="Arial" w:hAnsi="Arial" w:cs="Arial"/>
          <w:b/>
          <w:sz w:val="32"/>
          <w:szCs w:val="24"/>
        </w:rPr>
        <w:t>РАБОЧИХ РАСТВОРОВ</w:t>
      </w:r>
      <w:r w:rsidR="00DA7DD6">
        <w:rPr>
          <w:rFonts w:ascii="Arial" w:hAnsi="Arial" w:cs="Arial"/>
          <w:b/>
          <w:sz w:val="32"/>
          <w:szCs w:val="24"/>
        </w:rPr>
        <w:t xml:space="preserve"> КИСЛОТНЫХ СОСТАВОВ</w:t>
      </w:r>
      <w:r w:rsidRPr="0027477B">
        <w:rPr>
          <w:rFonts w:ascii="Arial" w:hAnsi="Arial" w:cs="Arial"/>
          <w:b/>
          <w:sz w:val="32"/>
          <w:szCs w:val="24"/>
        </w:rPr>
        <w:t xml:space="preserve"> НА БАЗЕ </w:t>
      </w:r>
      <w:r w:rsidR="009C4EAD">
        <w:rPr>
          <w:rFonts w:ascii="Arial" w:hAnsi="Arial" w:cs="Arial"/>
          <w:b/>
          <w:sz w:val="32"/>
          <w:szCs w:val="24"/>
        </w:rPr>
        <w:t xml:space="preserve">ИСПОЛНИТЕЛЯ РАБОТ ПО </w:t>
      </w:r>
      <w:r w:rsidR="000938EB" w:rsidRPr="000938EB">
        <w:rPr>
          <w:rFonts w:ascii="Arial" w:hAnsi="Arial" w:cs="Arial"/>
          <w:b/>
          <w:sz w:val="32"/>
          <w:szCs w:val="24"/>
        </w:rPr>
        <w:t>ОБРАБОТКЕ ПРИЗАБОЙНОЙ ЗОНЫ</w:t>
      </w:r>
      <w:r w:rsidRPr="0027477B">
        <w:rPr>
          <w:rFonts w:ascii="Arial" w:hAnsi="Arial" w:cs="Arial"/>
          <w:b/>
          <w:sz w:val="32"/>
          <w:szCs w:val="24"/>
        </w:rPr>
        <w:t xml:space="preserve"> И ПОЛЕВОЙ ЛАБОРАТОРИИ</w:t>
      </w:r>
    </w:p>
    <w:p w14:paraId="3A4F3547" w14:textId="77777777" w:rsidR="0027477B" w:rsidRPr="0027477B" w:rsidRDefault="0027477B" w:rsidP="0027477B">
      <w:pPr>
        <w:spacing w:after="480"/>
        <w:jc w:val="center"/>
        <w:rPr>
          <w:rFonts w:ascii="Arial" w:hAnsi="Arial" w:cs="Arial"/>
          <w:b/>
          <w:sz w:val="16"/>
          <w:szCs w:val="16"/>
        </w:rPr>
      </w:pPr>
      <w:r w:rsidRPr="0027477B">
        <w:rPr>
          <w:rFonts w:ascii="Arial" w:hAnsi="Arial" w:cs="Arial"/>
          <w:b/>
          <w:snapToGrid w:val="0"/>
        </w:rPr>
        <w:t>№ П1-01.03 ТТР-0103</w:t>
      </w:r>
    </w:p>
    <w:p w14:paraId="0BBBACE1" w14:textId="77777777" w:rsidR="0027477B" w:rsidRPr="00B249C6" w:rsidRDefault="0027477B" w:rsidP="0027477B">
      <w:pPr>
        <w:jc w:val="center"/>
        <w:rPr>
          <w:rFonts w:ascii="Arial" w:hAnsi="Arial" w:cs="Arial"/>
          <w:sz w:val="20"/>
          <w:szCs w:val="20"/>
        </w:rPr>
      </w:pPr>
      <w:r w:rsidRPr="0027477B">
        <w:rPr>
          <w:rFonts w:ascii="Arial" w:hAnsi="Arial" w:cs="Arial"/>
          <w:b/>
          <w:sz w:val="20"/>
          <w:szCs w:val="20"/>
        </w:rPr>
        <w:t>ВЕРСИЯ 1</w:t>
      </w:r>
    </w:p>
    <w:p w14:paraId="39E3DD2D" w14:textId="77777777" w:rsidR="0027477B" w:rsidRPr="0027477B" w:rsidRDefault="0027477B" w:rsidP="0027477B">
      <w:pPr>
        <w:jc w:val="center"/>
        <w:rPr>
          <w:rFonts w:ascii="Arial" w:hAnsi="Arial" w:cs="Arial"/>
          <w:b/>
          <w:sz w:val="16"/>
          <w:szCs w:val="16"/>
        </w:rPr>
      </w:pPr>
    </w:p>
    <w:p w14:paraId="75A8CBFB" w14:textId="77777777" w:rsidR="0027477B" w:rsidRPr="0027477B" w:rsidRDefault="0027477B" w:rsidP="0027477B">
      <w:pPr>
        <w:jc w:val="center"/>
        <w:rPr>
          <w:rFonts w:ascii="Arial" w:hAnsi="Arial" w:cs="Arial"/>
          <w:b/>
          <w:sz w:val="16"/>
          <w:szCs w:val="16"/>
        </w:rPr>
      </w:pPr>
    </w:p>
    <w:p w14:paraId="67A644B5" w14:textId="77777777" w:rsidR="0027477B" w:rsidRPr="0027477B" w:rsidRDefault="0027477B" w:rsidP="0027477B">
      <w:pPr>
        <w:jc w:val="center"/>
        <w:rPr>
          <w:rFonts w:ascii="Arial" w:hAnsi="Arial" w:cs="Arial"/>
          <w:b/>
          <w:sz w:val="16"/>
          <w:szCs w:val="16"/>
        </w:rPr>
      </w:pPr>
    </w:p>
    <w:p w14:paraId="70A6BC93" w14:textId="77777777" w:rsidR="0027477B" w:rsidRPr="0027477B" w:rsidRDefault="0027477B" w:rsidP="0027477B">
      <w:pPr>
        <w:jc w:val="center"/>
        <w:rPr>
          <w:rFonts w:ascii="Arial" w:hAnsi="Arial" w:cs="Arial"/>
          <w:b/>
          <w:sz w:val="16"/>
          <w:szCs w:val="16"/>
        </w:rPr>
      </w:pPr>
    </w:p>
    <w:p w14:paraId="479D5806" w14:textId="77777777" w:rsidR="0027477B" w:rsidRPr="0027477B" w:rsidRDefault="0027477B" w:rsidP="0027477B">
      <w:pPr>
        <w:jc w:val="center"/>
        <w:rPr>
          <w:rFonts w:ascii="Arial" w:hAnsi="Arial" w:cs="Arial"/>
          <w:b/>
          <w:sz w:val="16"/>
          <w:szCs w:val="16"/>
        </w:rPr>
      </w:pPr>
    </w:p>
    <w:p w14:paraId="7A46CB7F" w14:textId="77777777" w:rsidR="0027477B" w:rsidRPr="0027477B" w:rsidRDefault="0027477B" w:rsidP="0027477B">
      <w:pPr>
        <w:jc w:val="center"/>
        <w:rPr>
          <w:rFonts w:ascii="Arial" w:hAnsi="Arial" w:cs="Arial"/>
          <w:b/>
          <w:sz w:val="16"/>
          <w:szCs w:val="16"/>
        </w:rPr>
      </w:pPr>
    </w:p>
    <w:p w14:paraId="08F9C7DE" w14:textId="77777777" w:rsidR="0027477B" w:rsidRPr="0027477B" w:rsidRDefault="0027477B" w:rsidP="0027477B">
      <w:pPr>
        <w:jc w:val="center"/>
        <w:rPr>
          <w:rFonts w:ascii="Arial" w:hAnsi="Arial" w:cs="Arial"/>
          <w:b/>
          <w:sz w:val="16"/>
          <w:szCs w:val="16"/>
        </w:rPr>
      </w:pPr>
    </w:p>
    <w:p w14:paraId="71754585" w14:textId="77777777" w:rsidR="0027477B" w:rsidRPr="0027477B" w:rsidRDefault="0027477B" w:rsidP="0027477B">
      <w:pPr>
        <w:jc w:val="center"/>
        <w:rPr>
          <w:rFonts w:ascii="Arial" w:hAnsi="Arial" w:cs="Arial"/>
          <w:b/>
          <w:sz w:val="16"/>
          <w:szCs w:val="16"/>
        </w:rPr>
      </w:pPr>
    </w:p>
    <w:p w14:paraId="3AF8F029" w14:textId="77777777" w:rsidR="0027477B" w:rsidRPr="0027477B" w:rsidRDefault="0027477B" w:rsidP="0027477B">
      <w:pPr>
        <w:jc w:val="center"/>
        <w:rPr>
          <w:rFonts w:ascii="Arial" w:hAnsi="Arial" w:cs="Arial"/>
          <w:b/>
          <w:sz w:val="16"/>
          <w:szCs w:val="16"/>
        </w:rPr>
      </w:pPr>
    </w:p>
    <w:p w14:paraId="7B221DA6" w14:textId="77777777" w:rsidR="0027477B" w:rsidRPr="0027477B" w:rsidRDefault="0027477B" w:rsidP="0027477B">
      <w:pPr>
        <w:jc w:val="center"/>
        <w:rPr>
          <w:rFonts w:ascii="Arial" w:hAnsi="Arial" w:cs="Arial"/>
          <w:b/>
          <w:sz w:val="16"/>
          <w:szCs w:val="16"/>
        </w:rPr>
      </w:pPr>
    </w:p>
    <w:p w14:paraId="66D85174" w14:textId="77777777" w:rsidR="0027477B" w:rsidRPr="0027477B" w:rsidRDefault="0027477B" w:rsidP="0027477B">
      <w:pPr>
        <w:jc w:val="center"/>
        <w:rPr>
          <w:rFonts w:ascii="Arial" w:hAnsi="Arial" w:cs="Arial"/>
          <w:b/>
          <w:sz w:val="16"/>
          <w:szCs w:val="16"/>
        </w:rPr>
      </w:pPr>
    </w:p>
    <w:p w14:paraId="13B9BB91" w14:textId="77777777" w:rsidR="0027477B" w:rsidRPr="0027477B" w:rsidRDefault="0027477B" w:rsidP="0027477B">
      <w:pPr>
        <w:jc w:val="center"/>
        <w:rPr>
          <w:rFonts w:ascii="Arial" w:hAnsi="Arial" w:cs="Arial"/>
          <w:b/>
          <w:sz w:val="16"/>
          <w:szCs w:val="16"/>
        </w:rPr>
      </w:pPr>
    </w:p>
    <w:p w14:paraId="575D56C8" w14:textId="77777777" w:rsidR="0027477B" w:rsidRPr="0027477B" w:rsidRDefault="0027477B" w:rsidP="0027477B">
      <w:pPr>
        <w:jc w:val="center"/>
        <w:rPr>
          <w:rFonts w:ascii="Arial" w:hAnsi="Arial" w:cs="Arial"/>
          <w:b/>
          <w:sz w:val="16"/>
          <w:szCs w:val="16"/>
        </w:rPr>
      </w:pPr>
    </w:p>
    <w:p w14:paraId="32D71DD5" w14:textId="77777777" w:rsidR="0027477B" w:rsidRPr="0027477B" w:rsidRDefault="0027477B" w:rsidP="0027477B">
      <w:pPr>
        <w:jc w:val="center"/>
        <w:rPr>
          <w:rFonts w:ascii="Arial" w:hAnsi="Arial" w:cs="Arial"/>
          <w:b/>
          <w:sz w:val="16"/>
          <w:szCs w:val="16"/>
        </w:rPr>
      </w:pPr>
    </w:p>
    <w:p w14:paraId="01A052CB" w14:textId="77777777" w:rsidR="0027477B" w:rsidRPr="0027477B" w:rsidRDefault="0027477B" w:rsidP="0027477B">
      <w:pPr>
        <w:jc w:val="center"/>
        <w:rPr>
          <w:rFonts w:ascii="Arial" w:hAnsi="Arial" w:cs="Arial"/>
          <w:b/>
          <w:sz w:val="16"/>
          <w:szCs w:val="16"/>
        </w:rPr>
      </w:pPr>
    </w:p>
    <w:p w14:paraId="7E94E420" w14:textId="77777777" w:rsidR="0027477B" w:rsidRPr="0027477B" w:rsidRDefault="0027477B" w:rsidP="0027477B">
      <w:pPr>
        <w:jc w:val="center"/>
        <w:rPr>
          <w:rFonts w:ascii="Arial" w:hAnsi="Arial" w:cs="Arial"/>
          <w:b/>
          <w:sz w:val="16"/>
          <w:szCs w:val="16"/>
        </w:rPr>
      </w:pPr>
    </w:p>
    <w:p w14:paraId="31008A2D" w14:textId="77777777" w:rsidR="0027477B" w:rsidRPr="0027477B" w:rsidRDefault="0027477B" w:rsidP="0027477B">
      <w:pPr>
        <w:jc w:val="center"/>
        <w:rPr>
          <w:rFonts w:ascii="Arial" w:hAnsi="Arial" w:cs="Arial"/>
          <w:b/>
          <w:sz w:val="16"/>
          <w:szCs w:val="16"/>
        </w:rPr>
      </w:pPr>
    </w:p>
    <w:p w14:paraId="7CC1AA99" w14:textId="77777777" w:rsidR="0027477B" w:rsidRPr="0027477B" w:rsidRDefault="0027477B" w:rsidP="0027477B">
      <w:pPr>
        <w:jc w:val="center"/>
        <w:rPr>
          <w:rFonts w:ascii="Arial" w:hAnsi="Arial" w:cs="Arial"/>
          <w:b/>
          <w:sz w:val="16"/>
          <w:szCs w:val="16"/>
        </w:rPr>
      </w:pPr>
    </w:p>
    <w:p w14:paraId="2CBAB003" w14:textId="77777777" w:rsidR="0027477B" w:rsidRPr="0027477B" w:rsidRDefault="0027477B" w:rsidP="0027477B">
      <w:pPr>
        <w:jc w:val="center"/>
        <w:rPr>
          <w:rFonts w:ascii="Arial" w:hAnsi="Arial" w:cs="Arial"/>
          <w:b/>
          <w:sz w:val="16"/>
          <w:szCs w:val="16"/>
        </w:rPr>
      </w:pPr>
    </w:p>
    <w:p w14:paraId="10FF2375" w14:textId="77777777" w:rsidR="0027477B" w:rsidRPr="0027477B" w:rsidRDefault="0027477B" w:rsidP="0027477B">
      <w:pPr>
        <w:jc w:val="center"/>
        <w:rPr>
          <w:rFonts w:ascii="Arial" w:hAnsi="Arial" w:cs="Arial"/>
          <w:b/>
          <w:sz w:val="16"/>
          <w:szCs w:val="16"/>
        </w:rPr>
      </w:pPr>
    </w:p>
    <w:p w14:paraId="26FFF41B" w14:textId="77777777" w:rsidR="0027477B" w:rsidRPr="0027477B" w:rsidRDefault="0027477B" w:rsidP="0027477B">
      <w:pPr>
        <w:jc w:val="center"/>
        <w:rPr>
          <w:rFonts w:ascii="Arial" w:hAnsi="Arial" w:cs="Arial"/>
          <w:b/>
          <w:sz w:val="16"/>
          <w:szCs w:val="16"/>
        </w:rPr>
      </w:pPr>
    </w:p>
    <w:p w14:paraId="444476EA" w14:textId="77777777" w:rsidR="0027477B" w:rsidRPr="0027477B" w:rsidRDefault="0027477B" w:rsidP="0027477B">
      <w:pPr>
        <w:jc w:val="center"/>
        <w:rPr>
          <w:rFonts w:ascii="Arial" w:hAnsi="Arial" w:cs="Arial"/>
          <w:b/>
          <w:sz w:val="16"/>
          <w:szCs w:val="16"/>
        </w:rPr>
      </w:pPr>
    </w:p>
    <w:p w14:paraId="1192D750" w14:textId="77777777" w:rsidR="0027477B" w:rsidRPr="0027477B" w:rsidRDefault="0027477B" w:rsidP="0027477B">
      <w:pPr>
        <w:jc w:val="center"/>
        <w:rPr>
          <w:rFonts w:ascii="Arial" w:hAnsi="Arial" w:cs="Arial"/>
          <w:b/>
          <w:sz w:val="18"/>
          <w:szCs w:val="18"/>
        </w:rPr>
      </w:pPr>
      <w:r w:rsidRPr="0027477B">
        <w:rPr>
          <w:rFonts w:ascii="Arial" w:hAnsi="Arial" w:cs="Arial"/>
          <w:b/>
          <w:sz w:val="18"/>
          <w:szCs w:val="18"/>
        </w:rPr>
        <w:t>МОСКВА</w:t>
      </w:r>
    </w:p>
    <w:p w14:paraId="495AC58B" w14:textId="4D8130CA" w:rsidR="007C58EA" w:rsidRDefault="0027477B" w:rsidP="003821F6">
      <w:pPr>
        <w:jc w:val="center"/>
        <w:rPr>
          <w:noProof/>
          <w:lang w:eastAsia="ru-RU"/>
        </w:rPr>
        <w:sectPr w:rsidR="007C58EA" w:rsidSect="007C58EA">
          <w:headerReference w:type="even" r:id="rId14"/>
          <w:pgSz w:w="11906" w:h="16838" w:code="9"/>
          <w:pgMar w:top="567" w:right="1021" w:bottom="567" w:left="1247" w:header="737" w:footer="680" w:gutter="0"/>
          <w:cols w:space="708"/>
          <w:titlePg/>
          <w:docGrid w:linePitch="360"/>
        </w:sectPr>
      </w:pPr>
      <w:r w:rsidRPr="0027477B">
        <w:rPr>
          <w:rFonts w:ascii="Arial" w:hAnsi="Arial" w:cs="Arial"/>
          <w:b/>
          <w:sz w:val="18"/>
          <w:szCs w:val="18"/>
        </w:rPr>
        <w:t>2</w:t>
      </w:r>
      <w:bookmarkStart w:id="1" w:name="_Toc153013103"/>
      <w:bookmarkStart w:id="2" w:name="_Toc156727028"/>
      <w:bookmarkStart w:id="3" w:name="_Toc164238422"/>
      <w:r w:rsidRPr="0027477B">
        <w:rPr>
          <w:rFonts w:ascii="Arial" w:hAnsi="Arial" w:cs="Arial"/>
          <w:b/>
          <w:sz w:val="18"/>
          <w:szCs w:val="18"/>
        </w:rPr>
        <w:t>02</w:t>
      </w:r>
      <w:bookmarkEnd w:id="1"/>
      <w:bookmarkEnd w:id="2"/>
      <w:bookmarkEnd w:id="3"/>
      <w:r w:rsidR="00D135F9">
        <w:rPr>
          <w:rFonts w:ascii="Arial" w:hAnsi="Arial" w:cs="Arial"/>
          <w:b/>
          <w:sz w:val="18"/>
          <w:szCs w:val="18"/>
        </w:rPr>
        <w:t>4</w:t>
      </w:r>
    </w:p>
    <w:p w14:paraId="3A594927" w14:textId="77777777" w:rsidR="009D18F4" w:rsidRPr="00E20120" w:rsidRDefault="00365B59" w:rsidP="008256DA">
      <w:pPr>
        <w:pStyle w:val="M0"/>
        <w:spacing w:after="240"/>
        <w:outlineLvl w:val="0"/>
        <w:rPr>
          <w:rFonts w:ascii="Arial" w:hAnsi="Arial" w:cs="Arial"/>
          <w:b/>
          <w:sz w:val="32"/>
          <w:szCs w:val="32"/>
        </w:rPr>
      </w:pPr>
      <w:bookmarkStart w:id="4" w:name="_Toc286668714"/>
      <w:bookmarkStart w:id="5" w:name="_Toc286668798"/>
      <w:bookmarkStart w:id="6" w:name="_Toc286679744"/>
      <w:bookmarkStart w:id="7" w:name="_Toc287611791"/>
      <w:bookmarkStart w:id="8" w:name="_Toc326669172"/>
      <w:bookmarkStart w:id="9" w:name="_Toc465882239"/>
      <w:bookmarkStart w:id="10" w:name="_Toc29550509"/>
      <w:bookmarkStart w:id="11" w:name="_Toc60035797"/>
      <w:bookmarkStart w:id="12" w:name="_Toc76991405"/>
      <w:bookmarkStart w:id="13" w:name="_Toc157775834"/>
      <w:r w:rsidRPr="009E64D7">
        <w:rPr>
          <w:rFonts w:ascii="Arial" w:hAnsi="Arial" w:cs="Arial"/>
          <w:b/>
          <w:sz w:val="32"/>
          <w:szCs w:val="32"/>
        </w:rPr>
        <w:lastRenderedPageBreak/>
        <w:t>СОДЕРЖАНИЕ</w:t>
      </w:r>
      <w:bookmarkEnd w:id="4"/>
      <w:bookmarkEnd w:id="5"/>
      <w:bookmarkEnd w:id="6"/>
      <w:bookmarkEnd w:id="7"/>
      <w:bookmarkEnd w:id="8"/>
      <w:bookmarkEnd w:id="9"/>
      <w:bookmarkEnd w:id="10"/>
      <w:bookmarkEnd w:id="11"/>
      <w:bookmarkEnd w:id="12"/>
      <w:bookmarkEnd w:id="13"/>
    </w:p>
    <w:p w14:paraId="7A8EC92B" w14:textId="29B29AD9" w:rsidR="003326D1" w:rsidRDefault="00A9393E">
      <w:pPr>
        <w:pStyle w:val="12"/>
        <w:rPr>
          <w:rFonts w:asciiTheme="minorHAnsi" w:eastAsiaTheme="minorEastAsia" w:hAnsiTheme="minorHAnsi" w:cstheme="minorBidi"/>
          <w:b w:val="0"/>
          <w:bCs w:val="0"/>
          <w:caps w:val="0"/>
          <w:sz w:val="22"/>
          <w:szCs w:val="22"/>
          <w:lang w:eastAsia="ru-RU"/>
        </w:rPr>
      </w:pPr>
      <w:r w:rsidRPr="00BB5EE5">
        <w:rPr>
          <w:sz w:val="24"/>
          <w:szCs w:val="24"/>
          <w:highlight w:val="lightGray"/>
        </w:rPr>
        <w:fldChar w:fldCharType="begin"/>
      </w:r>
      <w:r w:rsidRPr="00BB5EE5">
        <w:rPr>
          <w:sz w:val="24"/>
          <w:szCs w:val="24"/>
          <w:highlight w:val="lightGray"/>
        </w:rPr>
        <w:instrText xml:space="preserve"> TOC \o "1-3" \h \z \u </w:instrText>
      </w:r>
      <w:r w:rsidRPr="00BB5EE5">
        <w:rPr>
          <w:sz w:val="24"/>
          <w:szCs w:val="24"/>
          <w:highlight w:val="lightGray"/>
        </w:rPr>
        <w:fldChar w:fldCharType="separate"/>
      </w:r>
      <w:hyperlink w:anchor="_Toc157775835" w:history="1">
        <w:r w:rsidR="003326D1" w:rsidRPr="007755B6">
          <w:rPr>
            <w:rStyle w:val="aa"/>
          </w:rPr>
          <w:t>1.</w:t>
        </w:r>
        <w:r w:rsidR="003326D1">
          <w:rPr>
            <w:rFonts w:asciiTheme="minorHAnsi" w:eastAsiaTheme="minorEastAsia" w:hAnsiTheme="minorHAnsi" w:cstheme="minorBidi"/>
            <w:b w:val="0"/>
            <w:bCs w:val="0"/>
            <w:caps w:val="0"/>
            <w:sz w:val="22"/>
            <w:szCs w:val="22"/>
            <w:lang w:eastAsia="ru-RU"/>
          </w:rPr>
          <w:tab/>
        </w:r>
        <w:r w:rsidR="003326D1" w:rsidRPr="007755B6">
          <w:rPr>
            <w:rStyle w:val="aa"/>
          </w:rPr>
          <w:t>ОПРЕДЕЛЕНИЕ КОНЦЕНТРАЦИИ РАСТВОРА СОЛЯНОЙ КИСЛОТЫ</w:t>
        </w:r>
        <w:r w:rsidR="003326D1">
          <w:rPr>
            <w:webHidden/>
          </w:rPr>
          <w:tab/>
        </w:r>
        <w:r w:rsidR="003326D1">
          <w:rPr>
            <w:webHidden/>
          </w:rPr>
          <w:fldChar w:fldCharType="begin"/>
        </w:r>
        <w:r w:rsidR="003326D1">
          <w:rPr>
            <w:webHidden/>
          </w:rPr>
          <w:instrText xml:space="preserve"> PAGEREF _Toc157775835 \h </w:instrText>
        </w:r>
        <w:r w:rsidR="003326D1">
          <w:rPr>
            <w:webHidden/>
          </w:rPr>
        </w:r>
        <w:r w:rsidR="003326D1">
          <w:rPr>
            <w:webHidden/>
          </w:rPr>
          <w:fldChar w:fldCharType="separate"/>
        </w:r>
        <w:r w:rsidR="003326D1">
          <w:rPr>
            <w:webHidden/>
          </w:rPr>
          <w:t>3</w:t>
        </w:r>
        <w:r w:rsidR="003326D1">
          <w:rPr>
            <w:webHidden/>
          </w:rPr>
          <w:fldChar w:fldCharType="end"/>
        </w:r>
      </w:hyperlink>
    </w:p>
    <w:p w14:paraId="52C86D4F" w14:textId="77777777" w:rsidR="003326D1" w:rsidRDefault="00AC1945" w:rsidP="00D87C7D">
      <w:pPr>
        <w:pStyle w:val="23"/>
        <w:rPr>
          <w:rFonts w:asciiTheme="minorHAnsi" w:eastAsiaTheme="minorEastAsia" w:hAnsiTheme="minorHAnsi" w:cstheme="minorBidi"/>
          <w:sz w:val="22"/>
          <w:szCs w:val="22"/>
          <w:lang w:eastAsia="ru-RU"/>
        </w:rPr>
      </w:pPr>
      <w:hyperlink w:anchor="_Toc157775836" w:history="1">
        <w:r w:rsidR="003326D1" w:rsidRPr="007755B6">
          <w:rPr>
            <w:rStyle w:val="aa"/>
          </w:rPr>
          <w:t>1.1.</w:t>
        </w:r>
        <w:r w:rsidR="003326D1">
          <w:rPr>
            <w:rFonts w:asciiTheme="minorHAnsi" w:eastAsiaTheme="minorEastAsia" w:hAnsiTheme="minorHAnsi" w:cstheme="minorBidi"/>
            <w:sz w:val="22"/>
            <w:szCs w:val="22"/>
            <w:lang w:eastAsia="ru-RU"/>
          </w:rPr>
          <w:tab/>
        </w:r>
        <w:r w:rsidR="003326D1" w:rsidRPr="007755B6">
          <w:rPr>
            <w:rStyle w:val="aa"/>
          </w:rPr>
          <w:t>СУЩНОСТЬ МЕТОДА</w:t>
        </w:r>
        <w:r w:rsidR="003326D1">
          <w:rPr>
            <w:webHidden/>
          </w:rPr>
          <w:tab/>
        </w:r>
        <w:r w:rsidR="003326D1">
          <w:rPr>
            <w:webHidden/>
          </w:rPr>
          <w:fldChar w:fldCharType="begin"/>
        </w:r>
        <w:r w:rsidR="003326D1">
          <w:rPr>
            <w:webHidden/>
          </w:rPr>
          <w:instrText xml:space="preserve"> PAGEREF _Toc157775836 \h </w:instrText>
        </w:r>
        <w:r w:rsidR="003326D1">
          <w:rPr>
            <w:webHidden/>
          </w:rPr>
        </w:r>
        <w:r w:rsidR="003326D1">
          <w:rPr>
            <w:webHidden/>
          </w:rPr>
          <w:fldChar w:fldCharType="separate"/>
        </w:r>
        <w:r w:rsidR="003326D1">
          <w:rPr>
            <w:webHidden/>
          </w:rPr>
          <w:t>3</w:t>
        </w:r>
        <w:r w:rsidR="003326D1">
          <w:rPr>
            <w:webHidden/>
          </w:rPr>
          <w:fldChar w:fldCharType="end"/>
        </w:r>
      </w:hyperlink>
    </w:p>
    <w:p w14:paraId="6E1655D3" w14:textId="77777777" w:rsidR="003326D1" w:rsidRDefault="00AC1945" w:rsidP="00D87C7D">
      <w:pPr>
        <w:pStyle w:val="23"/>
        <w:rPr>
          <w:rFonts w:asciiTheme="minorHAnsi" w:eastAsiaTheme="minorEastAsia" w:hAnsiTheme="minorHAnsi" w:cstheme="minorBidi"/>
          <w:sz w:val="22"/>
          <w:szCs w:val="22"/>
          <w:lang w:eastAsia="ru-RU"/>
        </w:rPr>
      </w:pPr>
      <w:hyperlink w:anchor="_Toc157775837" w:history="1">
        <w:r w:rsidR="003326D1" w:rsidRPr="007755B6">
          <w:rPr>
            <w:rStyle w:val="aa"/>
            <w:lang w:val="en-US"/>
          </w:rPr>
          <w:t>1.2.</w:t>
        </w:r>
        <w:r w:rsidR="003326D1">
          <w:rPr>
            <w:rFonts w:asciiTheme="minorHAnsi" w:eastAsiaTheme="minorEastAsia" w:hAnsiTheme="minorHAnsi" w:cstheme="minorBidi"/>
            <w:sz w:val="22"/>
            <w:szCs w:val="22"/>
            <w:lang w:eastAsia="ru-RU"/>
          </w:rPr>
          <w:tab/>
        </w:r>
        <w:r w:rsidR="003326D1" w:rsidRPr="007755B6">
          <w:rPr>
            <w:rStyle w:val="aa"/>
          </w:rPr>
          <w:t>АППАРАТУРА, МАТЕРИАЛЫ И РЕАКТИВЫ</w:t>
        </w:r>
        <w:r w:rsidR="003326D1">
          <w:rPr>
            <w:webHidden/>
          </w:rPr>
          <w:tab/>
        </w:r>
        <w:r w:rsidR="003326D1">
          <w:rPr>
            <w:webHidden/>
          </w:rPr>
          <w:fldChar w:fldCharType="begin"/>
        </w:r>
        <w:r w:rsidR="003326D1">
          <w:rPr>
            <w:webHidden/>
          </w:rPr>
          <w:instrText xml:space="preserve"> PAGEREF _Toc157775837 \h </w:instrText>
        </w:r>
        <w:r w:rsidR="003326D1">
          <w:rPr>
            <w:webHidden/>
          </w:rPr>
        </w:r>
        <w:r w:rsidR="003326D1">
          <w:rPr>
            <w:webHidden/>
          </w:rPr>
          <w:fldChar w:fldCharType="separate"/>
        </w:r>
        <w:r w:rsidR="003326D1">
          <w:rPr>
            <w:webHidden/>
          </w:rPr>
          <w:t>3</w:t>
        </w:r>
        <w:r w:rsidR="003326D1">
          <w:rPr>
            <w:webHidden/>
          </w:rPr>
          <w:fldChar w:fldCharType="end"/>
        </w:r>
      </w:hyperlink>
    </w:p>
    <w:p w14:paraId="69E76F98" w14:textId="77777777" w:rsidR="003326D1" w:rsidRDefault="00AC1945" w:rsidP="00D87C7D">
      <w:pPr>
        <w:pStyle w:val="23"/>
        <w:rPr>
          <w:rFonts w:asciiTheme="minorHAnsi" w:eastAsiaTheme="minorEastAsia" w:hAnsiTheme="minorHAnsi" w:cstheme="minorBidi"/>
          <w:sz w:val="22"/>
          <w:szCs w:val="22"/>
          <w:lang w:eastAsia="ru-RU"/>
        </w:rPr>
      </w:pPr>
      <w:hyperlink w:anchor="_Toc157775838" w:history="1">
        <w:r w:rsidR="003326D1" w:rsidRPr="007755B6">
          <w:rPr>
            <w:rStyle w:val="aa"/>
          </w:rPr>
          <w:t>1.3.</w:t>
        </w:r>
        <w:r w:rsidR="003326D1">
          <w:rPr>
            <w:rFonts w:asciiTheme="minorHAnsi" w:eastAsiaTheme="minorEastAsia" w:hAnsiTheme="minorHAnsi" w:cstheme="minorBidi"/>
            <w:sz w:val="22"/>
            <w:szCs w:val="22"/>
            <w:lang w:eastAsia="ru-RU"/>
          </w:rPr>
          <w:tab/>
        </w:r>
        <w:r w:rsidR="003326D1" w:rsidRPr="007755B6">
          <w:rPr>
            <w:rStyle w:val="aa"/>
          </w:rPr>
          <w:t>ПРОВЕДЕНИЕ АНАЛИЗА</w:t>
        </w:r>
        <w:r w:rsidR="003326D1">
          <w:rPr>
            <w:webHidden/>
          </w:rPr>
          <w:tab/>
        </w:r>
        <w:r w:rsidR="003326D1">
          <w:rPr>
            <w:webHidden/>
          </w:rPr>
          <w:fldChar w:fldCharType="begin"/>
        </w:r>
        <w:r w:rsidR="003326D1">
          <w:rPr>
            <w:webHidden/>
          </w:rPr>
          <w:instrText xml:space="preserve"> PAGEREF _Toc157775838 \h </w:instrText>
        </w:r>
        <w:r w:rsidR="003326D1">
          <w:rPr>
            <w:webHidden/>
          </w:rPr>
        </w:r>
        <w:r w:rsidR="003326D1">
          <w:rPr>
            <w:webHidden/>
          </w:rPr>
          <w:fldChar w:fldCharType="separate"/>
        </w:r>
        <w:r w:rsidR="003326D1">
          <w:rPr>
            <w:webHidden/>
          </w:rPr>
          <w:t>3</w:t>
        </w:r>
        <w:r w:rsidR="003326D1">
          <w:rPr>
            <w:webHidden/>
          </w:rPr>
          <w:fldChar w:fldCharType="end"/>
        </w:r>
      </w:hyperlink>
    </w:p>
    <w:p w14:paraId="6EB10271" w14:textId="77777777" w:rsidR="003326D1" w:rsidRDefault="00AC1945" w:rsidP="00D87C7D">
      <w:pPr>
        <w:pStyle w:val="23"/>
        <w:rPr>
          <w:rFonts w:asciiTheme="minorHAnsi" w:eastAsiaTheme="minorEastAsia" w:hAnsiTheme="minorHAnsi" w:cstheme="minorBidi"/>
          <w:sz w:val="22"/>
          <w:szCs w:val="22"/>
          <w:lang w:eastAsia="ru-RU"/>
        </w:rPr>
      </w:pPr>
      <w:hyperlink w:anchor="_Toc157775839" w:history="1">
        <w:r w:rsidR="003326D1" w:rsidRPr="007755B6">
          <w:rPr>
            <w:rStyle w:val="aa"/>
          </w:rPr>
          <w:t>1.4.</w:t>
        </w:r>
        <w:r w:rsidR="003326D1">
          <w:rPr>
            <w:rFonts w:asciiTheme="minorHAnsi" w:eastAsiaTheme="minorEastAsia" w:hAnsiTheme="minorHAnsi" w:cstheme="minorBidi"/>
            <w:sz w:val="22"/>
            <w:szCs w:val="22"/>
            <w:lang w:eastAsia="ru-RU"/>
          </w:rPr>
          <w:tab/>
        </w:r>
        <w:r w:rsidR="003326D1" w:rsidRPr="007755B6">
          <w:rPr>
            <w:rStyle w:val="aa"/>
          </w:rPr>
          <w:t>ОБРАБОТКА РЕЗУЛЬТАТОВ</w:t>
        </w:r>
        <w:r w:rsidR="003326D1">
          <w:rPr>
            <w:webHidden/>
          </w:rPr>
          <w:tab/>
        </w:r>
        <w:r w:rsidR="003326D1">
          <w:rPr>
            <w:webHidden/>
          </w:rPr>
          <w:fldChar w:fldCharType="begin"/>
        </w:r>
        <w:r w:rsidR="003326D1">
          <w:rPr>
            <w:webHidden/>
          </w:rPr>
          <w:instrText xml:space="preserve"> PAGEREF _Toc157775839 \h </w:instrText>
        </w:r>
        <w:r w:rsidR="003326D1">
          <w:rPr>
            <w:webHidden/>
          </w:rPr>
        </w:r>
        <w:r w:rsidR="003326D1">
          <w:rPr>
            <w:webHidden/>
          </w:rPr>
          <w:fldChar w:fldCharType="separate"/>
        </w:r>
        <w:r w:rsidR="003326D1">
          <w:rPr>
            <w:webHidden/>
          </w:rPr>
          <w:t>3</w:t>
        </w:r>
        <w:r w:rsidR="003326D1">
          <w:rPr>
            <w:webHidden/>
          </w:rPr>
          <w:fldChar w:fldCharType="end"/>
        </w:r>
      </w:hyperlink>
    </w:p>
    <w:p w14:paraId="17B79C4B" w14:textId="77777777" w:rsidR="003326D1" w:rsidRDefault="00AC1945">
      <w:pPr>
        <w:pStyle w:val="12"/>
        <w:rPr>
          <w:rFonts w:asciiTheme="minorHAnsi" w:eastAsiaTheme="minorEastAsia" w:hAnsiTheme="minorHAnsi" w:cstheme="minorBidi"/>
          <w:b w:val="0"/>
          <w:bCs w:val="0"/>
          <w:caps w:val="0"/>
          <w:sz w:val="22"/>
          <w:szCs w:val="22"/>
          <w:lang w:eastAsia="ru-RU"/>
        </w:rPr>
      </w:pPr>
      <w:hyperlink w:anchor="_Toc157775840" w:history="1">
        <w:r w:rsidR="003326D1" w:rsidRPr="007755B6">
          <w:rPr>
            <w:rStyle w:val="aa"/>
          </w:rPr>
          <w:t>2.</w:t>
        </w:r>
        <w:r w:rsidR="003326D1">
          <w:rPr>
            <w:rFonts w:asciiTheme="minorHAnsi" w:eastAsiaTheme="minorEastAsia" w:hAnsiTheme="minorHAnsi" w:cstheme="minorBidi"/>
            <w:b w:val="0"/>
            <w:bCs w:val="0"/>
            <w:caps w:val="0"/>
            <w:sz w:val="22"/>
            <w:szCs w:val="22"/>
            <w:lang w:eastAsia="ru-RU"/>
          </w:rPr>
          <w:tab/>
        </w:r>
        <w:r w:rsidR="003326D1" w:rsidRPr="007755B6">
          <w:rPr>
            <w:rStyle w:val="aa"/>
          </w:rPr>
          <w:t>ОПРЕДЕЛЕНИЕ КОНЦЕНТРАЦИИ КИСЛОТ ВХОДЯЩИХ В ГЛИНОКИСЛОТНЫЙ СОСТАВ</w:t>
        </w:r>
        <w:r w:rsidR="003326D1">
          <w:rPr>
            <w:webHidden/>
          </w:rPr>
          <w:tab/>
        </w:r>
        <w:r w:rsidR="003326D1">
          <w:rPr>
            <w:webHidden/>
          </w:rPr>
          <w:fldChar w:fldCharType="begin"/>
        </w:r>
        <w:r w:rsidR="003326D1">
          <w:rPr>
            <w:webHidden/>
          </w:rPr>
          <w:instrText xml:space="preserve"> PAGEREF _Toc157775840 \h </w:instrText>
        </w:r>
        <w:r w:rsidR="003326D1">
          <w:rPr>
            <w:webHidden/>
          </w:rPr>
        </w:r>
        <w:r w:rsidR="003326D1">
          <w:rPr>
            <w:webHidden/>
          </w:rPr>
          <w:fldChar w:fldCharType="separate"/>
        </w:r>
        <w:r w:rsidR="003326D1">
          <w:rPr>
            <w:webHidden/>
          </w:rPr>
          <w:t>5</w:t>
        </w:r>
        <w:r w:rsidR="003326D1">
          <w:rPr>
            <w:webHidden/>
          </w:rPr>
          <w:fldChar w:fldCharType="end"/>
        </w:r>
      </w:hyperlink>
    </w:p>
    <w:p w14:paraId="79F3AACE" w14:textId="77777777" w:rsidR="003326D1" w:rsidRDefault="00AC1945" w:rsidP="00D87C7D">
      <w:pPr>
        <w:pStyle w:val="23"/>
        <w:rPr>
          <w:rFonts w:asciiTheme="minorHAnsi" w:eastAsiaTheme="minorEastAsia" w:hAnsiTheme="minorHAnsi" w:cstheme="minorBidi"/>
          <w:sz w:val="22"/>
          <w:szCs w:val="22"/>
          <w:lang w:eastAsia="ru-RU"/>
        </w:rPr>
      </w:pPr>
      <w:hyperlink w:anchor="_Toc157775841" w:history="1">
        <w:r w:rsidR="003326D1" w:rsidRPr="007755B6">
          <w:rPr>
            <w:rStyle w:val="aa"/>
            <w:lang w:eastAsia="ru-RU"/>
          </w:rPr>
          <w:t>2.1.</w:t>
        </w:r>
        <w:r w:rsidR="003326D1">
          <w:rPr>
            <w:rFonts w:asciiTheme="minorHAnsi" w:eastAsiaTheme="minorEastAsia" w:hAnsiTheme="minorHAnsi" w:cstheme="minorBidi"/>
            <w:sz w:val="22"/>
            <w:szCs w:val="22"/>
            <w:lang w:eastAsia="ru-RU"/>
          </w:rPr>
          <w:tab/>
        </w:r>
        <w:r w:rsidR="003326D1" w:rsidRPr="007755B6">
          <w:rPr>
            <w:rStyle w:val="aa"/>
            <w:lang w:eastAsia="ru-RU"/>
          </w:rPr>
          <w:t>СУЩНОСТЬ МЕТОДА</w:t>
        </w:r>
        <w:r w:rsidR="003326D1">
          <w:rPr>
            <w:webHidden/>
          </w:rPr>
          <w:tab/>
        </w:r>
        <w:r w:rsidR="003326D1">
          <w:rPr>
            <w:webHidden/>
          </w:rPr>
          <w:fldChar w:fldCharType="begin"/>
        </w:r>
        <w:r w:rsidR="003326D1">
          <w:rPr>
            <w:webHidden/>
          </w:rPr>
          <w:instrText xml:space="preserve"> PAGEREF _Toc157775841 \h </w:instrText>
        </w:r>
        <w:r w:rsidR="003326D1">
          <w:rPr>
            <w:webHidden/>
          </w:rPr>
        </w:r>
        <w:r w:rsidR="003326D1">
          <w:rPr>
            <w:webHidden/>
          </w:rPr>
          <w:fldChar w:fldCharType="separate"/>
        </w:r>
        <w:r w:rsidR="003326D1">
          <w:rPr>
            <w:webHidden/>
          </w:rPr>
          <w:t>5</w:t>
        </w:r>
        <w:r w:rsidR="003326D1">
          <w:rPr>
            <w:webHidden/>
          </w:rPr>
          <w:fldChar w:fldCharType="end"/>
        </w:r>
      </w:hyperlink>
    </w:p>
    <w:p w14:paraId="13EC9E92" w14:textId="77777777" w:rsidR="003326D1" w:rsidRDefault="00AC1945" w:rsidP="00D87C7D">
      <w:pPr>
        <w:pStyle w:val="23"/>
        <w:rPr>
          <w:rFonts w:asciiTheme="minorHAnsi" w:eastAsiaTheme="minorEastAsia" w:hAnsiTheme="minorHAnsi" w:cstheme="minorBidi"/>
          <w:sz w:val="22"/>
          <w:szCs w:val="22"/>
          <w:lang w:eastAsia="ru-RU"/>
        </w:rPr>
      </w:pPr>
      <w:hyperlink w:anchor="_Toc157775842" w:history="1">
        <w:r w:rsidR="003326D1" w:rsidRPr="007755B6">
          <w:rPr>
            <w:rStyle w:val="aa"/>
            <w:lang w:eastAsia="ru-RU"/>
          </w:rPr>
          <w:t>2.2.</w:t>
        </w:r>
        <w:r w:rsidR="003326D1">
          <w:rPr>
            <w:rFonts w:asciiTheme="minorHAnsi" w:eastAsiaTheme="minorEastAsia" w:hAnsiTheme="minorHAnsi" w:cstheme="minorBidi"/>
            <w:sz w:val="22"/>
            <w:szCs w:val="22"/>
            <w:lang w:eastAsia="ru-RU"/>
          </w:rPr>
          <w:tab/>
        </w:r>
        <w:r w:rsidR="003326D1" w:rsidRPr="007755B6">
          <w:rPr>
            <w:rStyle w:val="aa"/>
            <w:lang w:eastAsia="ru-RU"/>
          </w:rPr>
          <w:t>АППАРАТУРА, МАТЕРИАЛЫ И РЕАКТИВЫ</w:t>
        </w:r>
        <w:r w:rsidR="003326D1">
          <w:rPr>
            <w:webHidden/>
          </w:rPr>
          <w:tab/>
        </w:r>
        <w:r w:rsidR="003326D1">
          <w:rPr>
            <w:webHidden/>
          </w:rPr>
          <w:fldChar w:fldCharType="begin"/>
        </w:r>
        <w:r w:rsidR="003326D1">
          <w:rPr>
            <w:webHidden/>
          </w:rPr>
          <w:instrText xml:space="preserve"> PAGEREF _Toc157775842 \h </w:instrText>
        </w:r>
        <w:r w:rsidR="003326D1">
          <w:rPr>
            <w:webHidden/>
          </w:rPr>
        </w:r>
        <w:r w:rsidR="003326D1">
          <w:rPr>
            <w:webHidden/>
          </w:rPr>
          <w:fldChar w:fldCharType="separate"/>
        </w:r>
        <w:r w:rsidR="003326D1">
          <w:rPr>
            <w:webHidden/>
          </w:rPr>
          <w:t>5</w:t>
        </w:r>
        <w:r w:rsidR="003326D1">
          <w:rPr>
            <w:webHidden/>
          </w:rPr>
          <w:fldChar w:fldCharType="end"/>
        </w:r>
      </w:hyperlink>
    </w:p>
    <w:p w14:paraId="778BF2B8" w14:textId="77777777" w:rsidR="003326D1" w:rsidRDefault="00AC1945" w:rsidP="00D87C7D">
      <w:pPr>
        <w:pStyle w:val="23"/>
        <w:rPr>
          <w:rFonts w:asciiTheme="minorHAnsi" w:eastAsiaTheme="minorEastAsia" w:hAnsiTheme="minorHAnsi" w:cstheme="minorBidi"/>
          <w:sz w:val="22"/>
          <w:szCs w:val="22"/>
          <w:lang w:eastAsia="ru-RU"/>
        </w:rPr>
      </w:pPr>
      <w:hyperlink w:anchor="_Toc157775843" w:history="1">
        <w:r w:rsidR="003326D1" w:rsidRPr="007755B6">
          <w:rPr>
            <w:rStyle w:val="aa"/>
            <w:lang w:eastAsia="ru-RU"/>
          </w:rPr>
          <w:t>2.3.</w:t>
        </w:r>
        <w:r w:rsidR="003326D1">
          <w:rPr>
            <w:rFonts w:asciiTheme="minorHAnsi" w:eastAsiaTheme="minorEastAsia" w:hAnsiTheme="minorHAnsi" w:cstheme="minorBidi"/>
            <w:sz w:val="22"/>
            <w:szCs w:val="22"/>
            <w:lang w:eastAsia="ru-RU"/>
          </w:rPr>
          <w:tab/>
        </w:r>
        <w:r w:rsidR="003326D1" w:rsidRPr="007755B6">
          <w:rPr>
            <w:rStyle w:val="aa"/>
            <w:lang w:eastAsia="ru-RU"/>
          </w:rPr>
          <w:t>ПРОВЕДЕНИЕ АНАЛИЗА</w:t>
        </w:r>
        <w:r w:rsidR="003326D1">
          <w:rPr>
            <w:webHidden/>
          </w:rPr>
          <w:tab/>
        </w:r>
        <w:r w:rsidR="003326D1">
          <w:rPr>
            <w:webHidden/>
          </w:rPr>
          <w:fldChar w:fldCharType="begin"/>
        </w:r>
        <w:r w:rsidR="003326D1">
          <w:rPr>
            <w:webHidden/>
          </w:rPr>
          <w:instrText xml:space="preserve"> PAGEREF _Toc157775843 \h </w:instrText>
        </w:r>
        <w:r w:rsidR="003326D1">
          <w:rPr>
            <w:webHidden/>
          </w:rPr>
        </w:r>
        <w:r w:rsidR="003326D1">
          <w:rPr>
            <w:webHidden/>
          </w:rPr>
          <w:fldChar w:fldCharType="separate"/>
        </w:r>
        <w:r w:rsidR="003326D1">
          <w:rPr>
            <w:webHidden/>
          </w:rPr>
          <w:t>5</w:t>
        </w:r>
        <w:r w:rsidR="003326D1">
          <w:rPr>
            <w:webHidden/>
          </w:rPr>
          <w:fldChar w:fldCharType="end"/>
        </w:r>
      </w:hyperlink>
    </w:p>
    <w:p w14:paraId="4EEB7913" w14:textId="77777777" w:rsidR="003326D1" w:rsidRDefault="00AC1945" w:rsidP="00D87C7D">
      <w:pPr>
        <w:pStyle w:val="32"/>
        <w:rPr>
          <w:rFonts w:asciiTheme="minorHAnsi" w:eastAsiaTheme="minorEastAsia" w:hAnsiTheme="minorHAnsi" w:cstheme="minorBidi"/>
          <w:noProof/>
          <w:sz w:val="22"/>
          <w:szCs w:val="22"/>
          <w:lang w:eastAsia="ru-RU"/>
        </w:rPr>
      </w:pPr>
      <w:hyperlink w:anchor="_Toc157775844" w:history="1">
        <w:r w:rsidR="003326D1" w:rsidRPr="007755B6">
          <w:rPr>
            <w:rStyle w:val="aa"/>
            <w:noProof/>
          </w:rPr>
          <w:t>2.3.1.</w:t>
        </w:r>
        <w:r w:rsidR="003326D1">
          <w:rPr>
            <w:rFonts w:asciiTheme="minorHAnsi" w:eastAsiaTheme="minorEastAsia" w:hAnsiTheme="minorHAnsi" w:cstheme="minorBidi"/>
            <w:noProof/>
            <w:sz w:val="22"/>
            <w:szCs w:val="22"/>
            <w:lang w:eastAsia="ru-RU"/>
          </w:rPr>
          <w:tab/>
        </w:r>
        <w:r w:rsidR="003326D1" w:rsidRPr="007755B6">
          <w:rPr>
            <w:rStyle w:val="aa"/>
            <w:noProof/>
          </w:rPr>
          <w:t>КИСЛОТНО-ОСНОВНОЕ ТИТРОВАНИЕ</w:t>
        </w:r>
        <w:r w:rsidR="003326D1">
          <w:rPr>
            <w:noProof/>
            <w:webHidden/>
          </w:rPr>
          <w:tab/>
        </w:r>
        <w:r w:rsidR="003326D1">
          <w:rPr>
            <w:noProof/>
            <w:webHidden/>
          </w:rPr>
          <w:fldChar w:fldCharType="begin"/>
        </w:r>
        <w:r w:rsidR="003326D1">
          <w:rPr>
            <w:noProof/>
            <w:webHidden/>
          </w:rPr>
          <w:instrText xml:space="preserve"> PAGEREF _Toc157775844 \h </w:instrText>
        </w:r>
        <w:r w:rsidR="003326D1">
          <w:rPr>
            <w:noProof/>
            <w:webHidden/>
          </w:rPr>
        </w:r>
        <w:r w:rsidR="003326D1">
          <w:rPr>
            <w:noProof/>
            <w:webHidden/>
          </w:rPr>
          <w:fldChar w:fldCharType="separate"/>
        </w:r>
        <w:r w:rsidR="003326D1">
          <w:rPr>
            <w:noProof/>
            <w:webHidden/>
          </w:rPr>
          <w:t>5</w:t>
        </w:r>
        <w:r w:rsidR="003326D1">
          <w:rPr>
            <w:noProof/>
            <w:webHidden/>
          </w:rPr>
          <w:fldChar w:fldCharType="end"/>
        </w:r>
      </w:hyperlink>
    </w:p>
    <w:p w14:paraId="3A90AE09" w14:textId="77777777" w:rsidR="003326D1" w:rsidRPr="00D87C7D" w:rsidRDefault="00AC1945" w:rsidP="00D87C7D">
      <w:pPr>
        <w:pStyle w:val="32"/>
        <w:rPr>
          <w:rStyle w:val="aa"/>
        </w:rPr>
      </w:pPr>
      <w:hyperlink w:anchor="_Toc157775845" w:history="1">
        <w:r w:rsidR="003326D1" w:rsidRPr="007755B6">
          <w:rPr>
            <w:rStyle w:val="aa"/>
            <w:noProof/>
          </w:rPr>
          <w:t>2.3.2.</w:t>
        </w:r>
        <w:r w:rsidR="003326D1" w:rsidRPr="00D87C7D">
          <w:rPr>
            <w:rStyle w:val="aa"/>
          </w:rPr>
          <w:tab/>
        </w:r>
        <w:r w:rsidR="003326D1" w:rsidRPr="007755B6">
          <w:rPr>
            <w:rStyle w:val="aa"/>
            <w:noProof/>
          </w:rPr>
          <w:t>МЕРКУРИМЕТРИЧЕСКОЕ ОПРЕДЕЛЕНИЕ ХЛОРИДОВ</w:t>
        </w:r>
        <w:r w:rsidR="003326D1" w:rsidRPr="00D87C7D">
          <w:rPr>
            <w:rStyle w:val="aa"/>
            <w:webHidden/>
          </w:rPr>
          <w:tab/>
        </w:r>
        <w:r w:rsidR="003326D1" w:rsidRPr="00D87C7D">
          <w:rPr>
            <w:rStyle w:val="aa"/>
            <w:webHidden/>
          </w:rPr>
          <w:fldChar w:fldCharType="begin"/>
        </w:r>
        <w:r w:rsidR="003326D1" w:rsidRPr="00D87C7D">
          <w:rPr>
            <w:rStyle w:val="aa"/>
            <w:webHidden/>
          </w:rPr>
          <w:instrText xml:space="preserve"> PAGEREF _Toc157775845 \h </w:instrText>
        </w:r>
        <w:r w:rsidR="003326D1" w:rsidRPr="00D87C7D">
          <w:rPr>
            <w:rStyle w:val="aa"/>
            <w:webHidden/>
          </w:rPr>
        </w:r>
        <w:r w:rsidR="003326D1" w:rsidRPr="00D87C7D">
          <w:rPr>
            <w:rStyle w:val="aa"/>
            <w:webHidden/>
          </w:rPr>
          <w:fldChar w:fldCharType="separate"/>
        </w:r>
        <w:r w:rsidR="003326D1" w:rsidRPr="00D87C7D">
          <w:rPr>
            <w:rStyle w:val="aa"/>
            <w:webHidden/>
          </w:rPr>
          <w:t>6</w:t>
        </w:r>
        <w:r w:rsidR="003326D1" w:rsidRPr="00D87C7D">
          <w:rPr>
            <w:rStyle w:val="aa"/>
            <w:webHidden/>
          </w:rPr>
          <w:fldChar w:fldCharType="end"/>
        </w:r>
      </w:hyperlink>
    </w:p>
    <w:p w14:paraId="5B716AD5" w14:textId="77777777" w:rsidR="003326D1" w:rsidRDefault="00AC1945" w:rsidP="00D87C7D">
      <w:pPr>
        <w:pStyle w:val="23"/>
        <w:rPr>
          <w:rFonts w:asciiTheme="minorHAnsi" w:eastAsiaTheme="minorEastAsia" w:hAnsiTheme="minorHAnsi" w:cstheme="minorBidi"/>
          <w:sz w:val="22"/>
          <w:szCs w:val="22"/>
          <w:lang w:eastAsia="ru-RU"/>
        </w:rPr>
      </w:pPr>
      <w:hyperlink w:anchor="_Toc157775846" w:history="1">
        <w:r w:rsidR="003326D1" w:rsidRPr="007755B6">
          <w:rPr>
            <w:rStyle w:val="aa"/>
          </w:rPr>
          <w:t>2.4.</w:t>
        </w:r>
        <w:r w:rsidR="003326D1">
          <w:rPr>
            <w:rFonts w:asciiTheme="minorHAnsi" w:eastAsiaTheme="minorEastAsia" w:hAnsiTheme="minorHAnsi" w:cstheme="minorBidi"/>
            <w:sz w:val="22"/>
            <w:szCs w:val="22"/>
            <w:lang w:eastAsia="ru-RU"/>
          </w:rPr>
          <w:tab/>
        </w:r>
        <w:r w:rsidR="003326D1" w:rsidRPr="007755B6">
          <w:rPr>
            <w:rStyle w:val="aa"/>
          </w:rPr>
          <w:t>ОБРАБОТКА РЕЗУЛЬТАТОВ</w:t>
        </w:r>
        <w:r w:rsidR="003326D1">
          <w:rPr>
            <w:webHidden/>
          </w:rPr>
          <w:tab/>
        </w:r>
        <w:r w:rsidR="003326D1">
          <w:rPr>
            <w:webHidden/>
          </w:rPr>
          <w:fldChar w:fldCharType="begin"/>
        </w:r>
        <w:r w:rsidR="003326D1">
          <w:rPr>
            <w:webHidden/>
          </w:rPr>
          <w:instrText xml:space="preserve"> PAGEREF _Toc157775846 \h </w:instrText>
        </w:r>
        <w:r w:rsidR="003326D1">
          <w:rPr>
            <w:webHidden/>
          </w:rPr>
        </w:r>
        <w:r w:rsidR="003326D1">
          <w:rPr>
            <w:webHidden/>
          </w:rPr>
          <w:fldChar w:fldCharType="separate"/>
        </w:r>
        <w:r w:rsidR="003326D1">
          <w:rPr>
            <w:webHidden/>
          </w:rPr>
          <w:t>6</w:t>
        </w:r>
        <w:r w:rsidR="003326D1">
          <w:rPr>
            <w:webHidden/>
          </w:rPr>
          <w:fldChar w:fldCharType="end"/>
        </w:r>
      </w:hyperlink>
    </w:p>
    <w:p w14:paraId="291C45DF" w14:textId="77777777" w:rsidR="003326D1" w:rsidRDefault="00AC1945" w:rsidP="00D87C7D">
      <w:pPr>
        <w:pStyle w:val="23"/>
        <w:rPr>
          <w:rFonts w:asciiTheme="minorHAnsi" w:eastAsiaTheme="minorEastAsia" w:hAnsiTheme="minorHAnsi" w:cstheme="minorBidi"/>
          <w:sz w:val="22"/>
          <w:szCs w:val="22"/>
          <w:lang w:eastAsia="ru-RU"/>
        </w:rPr>
      </w:pPr>
      <w:hyperlink w:anchor="_Toc157775847" w:history="1">
        <w:r w:rsidR="003326D1" w:rsidRPr="007755B6">
          <w:rPr>
            <w:rStyle w:val="aa"/>
            <w:rFonts w:cs="Calibri"/>
          </w:rPr>
          <w:t>2.5.</w:t>
        </w:r>
        <w:r w:rsidR="003326D1">
          <w:rPr>
            <w:rFonts w:asciiTheme="minorHAnsi" w:eastAsiaTheme="minorEastAsia" w:hAnsiTheme="minorHAnsi" w:cstheme="minorBidi"/>
            <w:sz w:val="22"/>
            <w:szCs w:val="22"/>
            <w:lang w:eastAsia="ru-RU"/>
          </w:rPr>
          <w:tab/>
        </w:r>
        <w:r w:rsidR="003326D1" w:rsidRPr="007755B6">
          <w:rPr>
            <w:rStyle w:val="aa"/>
          </w:rPr>
          <w:t>ОПРЕДЕЛЕНИЕ АНАЛИТИЧЕСКОГО СИГНАЛА ФОНА</w:t>
        </w:r>
        <w:r w:rsidR="003326D1">
          <w:rPr>
            <w:webHidden/>
          </w:rPr>
          <w:tab/>
        </w:r>
        <w:r w:rsidR="003326D1">
          <w:rPr>
            <w:webHidden/>
          </w:rPr>
          <w:fldChar w:fldCharType="begin"/>
        </w:r>
        <w:r w:rsidR="003326D1">
          <w:rPr>
            <w:webHidden/>
          </w:rPr>
          <w:instrText xml:space="preserve"> PAGEREF _Toc157775847 \h </w:instrText>
        </w:r>
        <w:r w:rsidR="003326D1">
          <w:rPr>
            <w:webHidden/>
          </w:rPr>
        </w:r>
        <w:r w:rsidR="003326D1">
          <w:rPr>
            <w:webHidden/>
          </w:rPr>
          <w:fldChar w:fldCharType="separate"/>
        </w:r>
        <w:r w:rsidR="003326D1">
          <w:rPr>
            <w:webHidden/>
          </w:rPr>
          <w:t>7</w:t>
        </w:r>
        <w:r w:rsidR="003326D1">
          <w:rPr>
            <w:webHidden/>
          </w:rPr>
          <w:fldChar w:fldCharType="end"/>
        </w:r>
      </w:hyperlink>
    </w:p>
    <w:p w14:paraId="3CB14358" w14:textId="77777777" w:rsidR="003326D1" w:rsidRDefault="00AC1945">
      <w:pPr>
        <w:pStyle w:val="12"/>
        <w:rPr>
          <w:rFonts w:asciiTheme="minorHAnsi" w:eastAsiaTheme="minorEastAsia" w:hAnsiTheme="minorHAnsi" w:cstheme="minorBidi"/>
          <w:b w:val="0"/>
          <w:bCs w:val="0"/>
          <w:caps w:val="0"/>
          <w:sz w:val="22"/>
          <w:szCs w:val="22"/>
          <w:lang w:eastAsia="ru-RU"/>
        </w:rPr>
      </w:pPr>
      <w:hyperlink w:anchor="_Toc157775848" w:history="1">
        <w:r w:rsidR="003326D1" w:rsidRPr="007755B6">
          <w:rPr>
            <w:rStyle w:val="aa"/>
            <w:lang w:eastAsia="ru-RU"/>
          </w:rPr>
          <w:t>3.</w:t>
        </w:r>
        <w:r w:rsidR="003326D1">
          <w:rPr>
            <w:rFonts w:asciiTheme="minorHAnsi" w:eastAsiaTheme="minorEastAsia" w:hAnsiTheme="minorHAnsi" w:cstheme="minorBidi"/>
            <w:b w:val="0"/>
            <w:bCs w:val="0"/>
            <w:caps w:val="0"/>
            <w:sz w:val="22"/>
            <w:szCs w:val="22"/>
            <w:lang w:eastAsia="ru-RU"/>
          </w:rPr>
          <w:tab/>
        </w:r>
        <w:r w:rsidR="003326D1" w:rsidRPr="007755B6">
          <w:rPr>
            <w:rStyle w:val="aa"/>
            <w:lang w:eastAsia="ru-RU"/>
          </w:rPr>
          <w:t>ТЕСТЫ НА СТАБИЛЬНОСТЬ КИСЛОТЫ И СТАБИЛИЗАЦИЮ ЖЕЛЕЗА</w:t>
        </w:r>
        <w:r w:rsidR="003326D1">
          <w:rPr>
            <w:webHidden/>
          </w:rPr>
          <w:tab/>
        </w:r>
        <w:r w:rsidR="003326D1">
          <w:rPr>
            <w:webHidden/>
          </w:rPr>
          <w:fldChar w:fldCharType="begin"/>
        </w:r>
        <w:r w:rsidR="003326D1">
          <w:rPr>
            <w:webHidden/>
          </w:rPr>
          <w:instrText xml:space="preserve"> PAGEREF _Toc157775848 \h </w:instrText>
        </w:r>
        <w:r w:rsidR="003326D1">
          <w:rPr>
            <w:webHidden/>
          </w:rPr>
        </w:r>
        <w:r w:rsidR="003326D1">
          <w:rPr>
            <w:webHidden/>
          </w:rPr>
          <w:fldChar w:fldCharType="separate"/>
        </w:r>
        <w:r w:rsidR="003326D1">
          <w:rPr>
            <w:webHidden/>
          </w:rPr>
          <w:t>8</w:t>
        </w:r>
        <w:r w:rsidR="003326D1">
          <w:rPr>
            <w:webHidden/>
          </w:rPr>
          <w:fldChar w:fldCharType="end"/>
        </w:r>
      </w:hyperlink>
    </w:p>
    <w:p w14:paraId="77715DCF" w14:textId="77777777" w:rsidR="003326D1" w:rsidRDefault="00AC1945" w:rsidP="00D87C7D">
      <w:pPr>
        <w:pStyle w:val="23"/>
        <w:rPr>
          <w:rFonts w:asciiTheme="minorHAnsi" w:eastAsiaTheme="minorEastAsia" w:hAnsiTheme="minorHAnsi" w:cstheme="minorBidi"/>
          <w:sz w:val="22"/>
          <w:szCs w:val="22"/>
          <w:lang w:eastAsia="ru-RU"/>
        </w:rPr>
      </w:pPr>
      <w:hyperlink w:anchor="_Toc157775849" w:history="1">
        <w:r w:rsidR="003326D1" w:rsidRPr="007755B6">
          <w:rPr>
            <w:rStyle w:val="aa"/>
          </w:rPr>
          <w:t>3.1.</w:t>
        </w:r>
        <w:r w:rsidR="003326D1">
          <w:rPr>
            <w:rFonts w:asciiTheme="minorHAnsi" w:eastAsiaTheme="minorEastAsia" w:hAnsiTheme="minorHAnsi" w:cstheme="minorBidi"/>
            <w:sz w:val="22"/>
            <w:szCs w:val="22"/>
            <w:lang w:eastAsia="ru-RU"/>
          </w:rPr>
          <w:tab/>
        </w:r>
        <w:r w:rsidR="003326D1" w:rsidRPr="007755B6">
          <w:rPr>
            <w:rStyle w:val="aa"/>
          </w:rPr>
          <w:t>ПОДГОТОВИТЬ СЛЕДУЮЩЕЕ ОБОРУДОВАНИЕ И МАТЕРИАЛЫ:</w:t>
        </w:r>
        <w:r w:rsidR="003326D1">
          <w:rPr>
            <w:webHidden/>
          </w:rPr>
          <w:tab/>
        </w:r>
        <w:r w:rsidR="003326D1">
          <w:rPr>
            <w:webHidden/>
          </w:rPr>
          <w:fldChar w:fldCharType="begin"/>
        </w:r>
        <w:r w:rsidR="003326D1">
          <w:rPr>
            <w:webHidden/>
          </w:rPr>
          <w:instrText xml:space="preserve"> PAGEREF _Toc157775849 \h </w:instrText>
        </w:r>
        <w:r w:rsidR="003326D1">
          <w:rPr>
            <w:webHidden/>
          </w:rPr>
        </w:r>
        <w:r w:rsidR="003326D1">
          <w:rPr>
            <w:webHidden/>
          </w:rPr>
          <w:fldChar w:fldCharType="separate"/>
        </w:r>
        <w:r w:rsidR="003326D1">
          <w:rPr>
            <w:webHidden/>
          </w:rPr>
          <w:t>8</w:t>
        </w:r>
        <w:r w:rsidR="003326D1">
          <w:rPr>
            <w:webHidden/>
          </w:rPr>
          <w:fldChar w:fldCharType="end"/>
        </w:r>
      </w:hyperlink>
    </w:p>
    <w:p w14:paraId="5328BC0B" w14:textId="77777777" w:rsidR="003326D1" w:rsidRDefault="00AC1945" w:rsidP="00D87C7D">
      <w:pPr>
        <w:pStyle w:val="23"/>
        <w:rPr>
          <w:rFonts w:asciiTheme="minorHAnsi" w:eastAsiaTheme="minorEastAsia" w:hAnsiTheme="minorHAnsi" w:cstheme="minorBidi"/>
          <w:sz w:val="22"/>
          <w:szCs w:val="22"/>
          <w:lang w:eastAsia="ru-RU"/>
        </w:rPr>
      </w:pPr>
      <w:hyperlink w:anchor="_Toc157775850" w:history="1">
        <w:r w:rsidR="003326D1" w:rsidRPr="007755B6">
          <w:rPr>
            <w:rStyle w:val="aa"/>
          </w:rPr>
          <w:t>3.2.</w:t>
        </w:r>
        <w:r w:rsidR="003326D1">
          <w:rPr>
            <w:rFonts w:asciiTheme="minorHAnsi" w:eastAsiaTheme="minorEastAsia" w:hAnsiTheme="minorHAnsi" w:cstheme="minorBidi"/>
            <w:sz w:val="22"/>
            <w:szCs w:val="22"/>
            <w:lang w:eastAsia="ru-RU"/>
          </w:rPr>
          <w:tab/>
        </w:r>
        <w:r w:rsidR="003326D1" w:rsidRPr="007755B6">
          <w:rPr>
            <w:rStyle w:val="aa"/>
          </w:rPr>
          <w:t>ТЕСТИРОВАНИЕ ИСХОДНОГО КИСЛОТНОГО СОСТАВА</w:t>
        </w:r>
        <w:r w:rsidR="003326D1">
          <w:rPr>
            <w:webHidden/>
          </w:rPr>
          <w:tab/>
        </w:r>
        <w:r w:rsidR="003326D1">
          <w:rPr>
            <w:webHidden/>
          </w:rPr>
          <w:fldChar w:fldCharType="begin"/>
        </w:r>
        <w:r w:rsidR="003326D1">
          <w:rPr>
            <w:webHidden/>
          </w:rPr>
          <w:instrText xml:space="preserve"> PAGEREF _Toc157775850 \h </w:instrText>
        </w:r>
        <w:r w:rsidR="003326D1">
          <w:rPr>
            <w:webHidden/>
          </w:rPr>
        </w:r>
        <w:r w:rsidR="003326D1">
          <w:rPr>
            <w:webHidden/>
          </w:rPr>
          <w:fldChar w:fldCharType="separate"/>
        </w:r>
        <w:r w:rsidR="003326D1">
          <w:rPr>
            <w:webHidden/>
          </w:rPr>
          <w:t>8</w:t>
        </w:r>
        <w:r w:rsidR="003326D1">
          <w:rPr>
            <w:webHidden/>
          </w:rPr>
          <w:fldChar w:fldCharType="end"/>
        </w:r>
      </w:hyperlink>
    </w:p>
    <w:p w14:paraId="5CC2D6EC" w14:textId="77777777" w:rsidR="003326D1" w:rsidRDefault="00AC1945" w:rsidP="00D87C7D">
      <w:pPr>
        <w:pStyle w:val="23"/>
        <w:rPr>
          <w:rFonts w:asciiTheme="minorHAnsi" w:eastAsiaTheme="minorEastAsia" w:hAnsiTheme="minorHAnsi" w:cstheme="minorBidi"/>
          <w:sz w:val="22"/>
          <w:szCs w:val="22"/>
          <w:lang w:eastAsia="ru-RU"/>
        </w:rPr>
      </w:pPr>
      <w:hyperlink w:anchor="_Toc157775851" w:history="1">
        <w:r w:rsidR="003326D1" w:rsidRPr="007755B6">
          <w:rPr>
            <w:rStyle w:val="aa"/>
          </w:rPr>
          <w:t>3.3.</w:t>
        </w:r>
        <w:r w:rsidR="003326D1">
          <w:rPr>
            <w:rFonts w:asciiTheme="minorHAnsi" w:eastAsiaTheme="minorEastAsia" w:hAnsiTheme="minorHAnsi" w:cstheme="minorBidi"/>
            <w:sz w:val="22"/>
            <w:szCs w:val="22"/>
            <w:lang w:eastAsia="ru-RU"/>
          </w:rPr>
          <w:tab/>
        </w:r>
        <w:r w:rsidR="003326D1" w:rsidRPr="007755B6">
          <w:rPr>
            <w:rStyle w:val="aa"/>
          </w:rPr>
          <w:t>СПОСОБЫ НЕЙТРАЛИЗАЦИИ КИСЛОТНЫХ СОСТАВОВ</w:t>
        </w:r>
        <w:r w:rsidR="003326D1">
          <w:rPr>
            <w:webHidden/>
          </w:rPr>
          <w:tab/>
        </w:r>
        <w:r w:rsidR="003326D1">
          <w:rPr>
            <w:webHidden/>
          </w:rPr>
          <w:fldChar w:fldCharType="begin"/>
        </w:r>
        <w:r w:rsidR="003326D1">
          <w:rPr>
            <w:webHidden/>
          </w:rPr>
          <w:instrText xml:space="preserve"> PAGEREF _Toc157775851 \h </w:instrText>
        </w:r>
        <w:r w:rsidR="003326D1">
          <w:rPr>
            <w:webHidden/>
          </w:rPr>
        </w:r>
        <w:r w:rsidR="003326D1">
          <w:rPr>
            <w:webHidden/>
          </w:rPr>
          <w:fldChar w:fldCharType="separate"/>
        </w:r>
        <w:r w:rsidR="003326D1">
          <w:rPr>
            <w:webHidden/>
          </w:rPr>
          <w:t>10</w:t>
        </w:r>
        <w:r w:rsidR="003326D1">
          <w:rPr>
            <w:webHidden/>
          </w:rPr>
          <w:fldChar w:fldCharType="end"/>
        </w:r>
      </w:hyperlink>
    </w:p>
    <w:p w14:paraId="39BC0F46" w14:textId="77777777" w:rsidR="003326D1" w:rsidRDefault="00AC1945">
      <w:pPr>
        <w:pStyle w:val="12"/>
        <w:rPr>
          <w:rFonts w:asciiTheme="minorHAnsi" w:eastAsiaTheme="minorEastAsia" w:hAnsiTheme="minorHAnsi" w:cstheme="minorBidi"/>
          <w:b w:val="0"/>
          <w:bCs w:val="0"/>
          <w:caps w:val="0"/>
          <w:sz w:val="22"/>
          <w:szCs w:val="22"/>
          <w:lang w:eastAsia="ru-RU"/>
        </w:rPr>
      </w:pPr>
      <w:hyperlink w:anchor="_Toc157775852" w:history="1">
        <w:r w:rsidR="003326D1" w:rsidRPr="007755B6">
          <w:rPr>
            <w:rStyle w:val="aa"/>
          </w:rPr>
          <w:t>4.</w:t>
        </w:r>
        <w:r w:rsidR="003326D1">
          <w:rPr>
            <w:rFonts w:asciiTheme="minorHAnsi" w:eastAsiaTheme="minorEastAsia" w:hAnsiTheme="minorHAnsi" w:cstheme="minorBidi"/>
            <w:b w:val="0"/>
            <w:bCs w:val="0"/>
            <w:caps w:val="0"/>
            <w:sz w:val="22"/>
            <w:szCs w:val="22"/>
            <w:lang w:eastAsia="ru-RU"/>
          </w:rPr>
          <w:tab/>
        </w:r>
        <w:r w:rsidR="003326D1" w:rsidRPr="007755B6">
          <w:rPr>
            <w:rStyle w:val="aa"/>
          </w:rPr>
          <w:t>ТЕСТ НА ОБРАЗОВАНИЕ ЭМУЛЬСИЙ</w:t>
        </w:r>
        <w:r w:rsidR="003326D1">
          <w:rPr>
            <w:webHidden/>
          </w:rPr>
          <w:tab/>
        </w:r>
        <w:r w:rsidR="003326D1">
          <w:rPr>
            <w:webHidden/>
          </w:rPr>
          <w:fldChar w:fldCharType="begin"/>
        </w:r>
        <w:r w:rsidR="003326D1">
          <w:rPr>
            <w:webHidden/>
          </w:rPr>
          <w:instrText xml:space="preserve"> PAGEREF _Toc157775852 \h </w:instrText>
        </w:r>
        <w:r w:rsidR="003326D1">
          <w:rPr>
            <w:webHidden/>
          </w:rPr>
        </w:r>
        <w:r w:rsidR="003326D1">
          <w:rPr>
            <w:webHidden/>
          </w:rPr>
          <w:fldChar w:fldCharType="separate"/>
        </w:r>
        <w:r w:rsidR="003326D1">
          <w:rPr>
            <w:webHidden/>
          </w:rPr>
          <w:t>11</w:t>
        </w:r>
        <w:r w:rsidR="003326D1">
          <w:rPr>
            <w:webHidden/>
          </w:rPr>
          <w:fldChar w:fldCharType="end"/>
        </w:r>
      </w:hyperlink>
    </w:p>
    <w:p w14:paraId="7EA2CDB6" w14:textId="77777777" w:rsidR="003326D1" w:rsidRDefault="00AC1945">
      <w:pPr>
        <w:pStyle w:val="12"/>
        <w:rPr>
          <w:rFonts w:asciiTheme="minorHAnsi" w:eastAsiaTheme="minorEastAsia" w:hAnsiTheme="minorHAnsi" w:cstheme="minorBidi"/>
          <w:b w:val="0"/>
          <w:bCs w:val="0"/>
          <w:caps w:val="0"/>
          <w:sz w:val="22"/>
          <w:szCs w:val="22"/>
          <w:lang w:eastAsia="ru-RU"/>
        </w:rPr>
      </w:pPr>
      <w:hyperlink w:anchor="_Toc157775853" w:history="1">
        <w:r w:rsidR="003326D1" w:rsidRPr="007755B6">
          <w:rPr>
            <w:rStyle w:val="aa"/>
          </w:rPr>
          <w:t>5.</w:t>
        </w:r>
        <w:r w:rsidR="003326D1">
          <w:rPr>
            <w:rFonts w:asciiTheme="minorHAnsi" w:eastAsiaTheme="minorEastAsia" w:hAnsiTheme="minorHAnsi" w:cstheme="minorBidi"/>
            <w:b w:val="0"/>
            <w:bCs w:val="0"/>
            <w:caps w:val="0"/>
            <w:sz w:val="22"/>
            <w:szCs w:val="22"/>
            <w:lang w:eastAsia="ru-RU"/>
          </w:rPr>
          <w:tab/>
        </w:r>
        <w:r w:rsidR="003326D1" w:rsidRPr="007755B6">
          <w:rPr>
            <w:rStyle w:val="aa"/>
          </w:rPr>
          <w:t>ТЕСТ НА ОСАДКООБРАЗОВАНИЕ</w:t>
        </w:r>
        <w:r w:rsidR="003326D1">
          <w:rPr>
            <w:webHidden/>
          </w:rPr>
          <w:tab/>
        </w:r>
        <w:r w:rsidR="003326D1">
          <w:rPr>
            <w:webHidden/>
          </w:rPr>
          <w:fldChar w:fldCharType="begin"/>
        </w:r>
        <w:r w:rsidR="003326D1">
          <w:rPr>
            <w:webHidden/>
          </w:rPr>
          <w:instrText xml:space="preserve"> PAGEREF _Toc157775853 \h </w:instrText>
        </w:r>
        <w:r w:rsidR="003326D1">
          <w:rPr>
            <w:webHidden/>
          </w:rPr>
        </w:r>
        <w:r w:rsidR="003326D1">
          <w:rPr>
            <w:webHidden/>
          </w:rPr>
          <w:fldChar w:fldCharType="separate"/>
        </w:r>
        <w:r w:rsidR="003326D1">
          <w:rPr>
            <w:webHidden/>
          </w:rPr>
          <w:t>12</w:t>
        </w:r>
        <w:r w:rsidR="003326D1">
          <w:rPr>
            <w:webHidden/>
          </w:rPr>
          <w:fldChar w:fldCharType="end"/>
        </w:r>
      </w:hyperlink>
    </w:p>
    <w:p w14:paraId="46BAC4CA" w14:textId="77777777" w:rsidR="003326D1" w:rsidRDefault="00AC1945">
      <w:pPr>
        <w:pStyle w:val="12"/>
        <w:rPr>
          <w:rFonts w:asciiTheme="minorHAnsi" w:eastAsiaTheme="minorEastAsia" w:hAnsiTheme="minorHAnsi" w:cstheme="minorBidi"/>
          <w:b w:val="0"/>
          <w:bCs w:val="0"/>
          <w:caps w:val="0"/>
          <w:sz w:val="22"/>
          <w:szCs w:val="22"/>
          <w:lang w:eastAsia="ru-RU"/>
        </w:rPr>
      </w:pPr>
      <w:hyperlink w:anchor="_Toc157775854" w:history="1">
        <w:r w:rsidR="003326D1" w:rsidRPr="007755B6">
          <w:rPr>
            <w:rStyle w:val="aa"/>
          </w:rPr>
          <w:t>6.</w:t>
        </w:r>
        <w:r w:rsidR="003326D1">
          <w:rPr>
            <w:rFonts w:asciiTheme="minorHAnsi" w:eastAsiaTheme="minorEastAsia" w:hAnsiTheme="minorHAnsi" w:cstheme="minorBidi"/>
            <w:b w:val="0"/>
            <w:bCs w:val="0"/>
            <w:caps w:val="0"/>
            <w:sz w:val="22"/>
            <w:szCs w:val="22"/>
            <w:lang w:eastAsia="ru-RU"/>
          </w:rPr>
          <w:tab/>
        </w:r>
        <w:r w:rsidR="003326D1" w:rsidRPr="007755B6">
          <w:rPr>
            <w:rStyle w:val="aa"/>
          </w:rPr>
          <w:t>ПРОЦЕДУРА ПРОВЕДЕНИЯ ТЕСТИРОВАНИЯ КОРРОЗИОННОЙ АГРЕССИВНОСТИ КИСЛОТЫ</w:t>
        </w:r>
        <w:r w:rsidR="003326D1">
          <w:rPr>
            <w:webHidden/>
          </w:rPr>
          <w:tab/>
        </w:r>
        <w:r w:rsidR="003326D1">
          <w:rPr>
            <w:webHidden/>
          </w:rPr>
          <w:fldChar w:fldCharType="begin"/>
        </w:r>
        <w:r w:rsidR="003326D1">
          <w:rPr>
            <w:webHidden/>
          </w:rPr>
          <w:instrText xml:space="preserve"> PAGEREF _Toc157775854 \h </w:instrText>
        </w:r>
        <w:r w:rsidR="003326D1">
          <w:rPr>
            <w:webHidden/>
          </w:rPr>
        </w:r>
        <w:r w:rsidR="003326D1">
          <w:rPr>
            <w:webHidden/>
          </w:rPr>
          <w:fldChar w:fldCharType="separate"/>
        </w:r>
        <w:r w:rsidR="003326D1">
          <w:rPr>
            <w:webHidden/>
          </w:rPr>
          <w:t>14</w:t>
        </w:r>
        <w:r w:rsidR="003326D1">
          <w:rPr>
            <w:webHidden/>
          </w:rPr>
          <w:fldChar w:fldCharType="end"/>
        </w:r>
      </w:hyperlink>
    </w:p>
    <w:p w14:paraId="061C5506" w14:textId="77777777" w:rsidR="003326D1" w:rsidRDefault="00AC1945">
      <w:pPr>
        <w:pStyle w:val="12"/>
        <w:rPr>
          <w:rFonts w:asciiTheme="minorHAnsi" w:eastAsiaTheme="minorEastAsia" w:hAnsiTheme="minorHAnsi" w:cstheme="minorBidi"/>
          <w:b w:val="0"/>
          <w:bCs w:val="0"/>
          <w:caps w:val="0"/>
          <w:sz w:val="22"/>
          <w:szCs w:val="22"/>
          <w:lang w:eastAsia="ru-RU"/>
        </w:rPr>
      </w:pPr>
      <w:hyperlink w:anchor="_Toc157775855" w:history="1">
        <w:r w:rsidR="003326D1" w:rsidRPr="007755B6">
          <w:rPr>
            <w:rStyle w:val="aa"/>
          </w:rPr>
          <w:t>7.</w:t>
        </w:r>
        <w:r w:rsidR="003326D1">
          <w:rPr>
            <w:rFonts w:asciiTheme="minorHAnsi" w:eastAsiaTheme="minorEastAsia" w:hAnsiTheme="minorHAnsi" w:cstheme="minorBidi"/>
            <w:b w:val="0"/>
            <w:bCs w:val="0"/>
            <w:caps w:val="0"/>
            <w:sz w:val="22"/>
            <w:szCs w:val="22"/>
            <w:lang w:eastAsia="ru-RU"/>
          </w:rPr>
          <w:tab/>
        </w:r>
        <w:r w:rsidR="003326D1" w:rsidRPr="007755B6">
          <w:rPr>
            <w:rStyle w:val="aa"/>
          </w:rPr>
          <w:t>ОСНОВНЫЕ ПРОЦЕДУРЫ ТЕСТИРОВАНИЯ ОТКЛОНИТЕЛЕЙ</w:t>
        </w:r>
        <w:r w:rsidR="003326D1">
          <w:rPr>
            <w:webHidden/>
          </w:rPr>
          <w:tab/>
        </w:r>
        <w:r w:rsidR="003326D1">
          <w:rPr>
            <w:webHidden/>
          </w:rPr>
          <w:fldChar w:fldCharType="begin"/>
        </w:r>
        <w:r w:rsidR="003326D1">
          <w:rPr>
            <w:webHidden/>
          </w:rPr>
          <w:instrText xml:space="preserve"> PAGEREF _Toc157775855 \h </w:instrText>
        </w:r>
        <w:r w:rsidR="003326D1">
          <w:rPr>
            <w:webHidden/>
          </w:rPr>
        </w:r>
        <w:r w:rsidR="003326D1">
          <w:rPr>
            <w:webHidden/>
          </w:rPr>
          <w:fldChar w:fldCharType="separate"/>
        </w:r>
        <w:r w:rsidR="003326D1">
          <w:rPr>
            <w:webHidden/>
          </w:rPr>
          <w:t>17</w:t>
        </w:r>
        <w:r w:rsidR="003326D1">
          <w:rPr>
            <w:webHidden/>
          </w:rPr>
          <w:fldChar w:fldCharType="end"/>
        </w:r>
      </w:hyperlink>
    </w:p>
    <w:p w14:paraId="07F68047" w14:textId="77777777" w:rsidR="003326D1" w:rsidRDefault="00AC1945" w:rsidP="00D87C7D">
      <w:pPr>
        <w:pStyle w:val="23"/>
        <w:rPr>
          <w:rFonts w:asciiTheme="minorHAnsi" w:eastAsiaTheme="minorEastAsia" w:hAnsiTheme="minorHAnsi" w:cstheme="minorBidi"/>
          <w:sz w:val="22"/>
          <w:szCs w:val="22"/>
          <w:lang w:eastAsia="ru-RU"/>
        </w:rPr>
      </w:pPr>
      <w:hyperlink w:anchor="_Toc157775856" w:history="1">
        <w:r w:rsidR="003326D1" w:rsidRPr="007755B6">
          <w:rPr>
            <w:rStyle w:val="aa"/>
            <w:lang w:eastAsia="ru-RU"/>
          </w:rPr>
          <w:t>7.1.</w:t>
        </w:r>
        <w:r w:rsidR="003326D1">
          <w:rPr>
            <w:rFonts w:asciiTheme="minorHAnsi" w:eastAsiaTheme="minorEastAsia" w:hAnsiTheme="minorHAnsi" w:cstheme="minorBidi"/>
            <w:sz w:val="22"/>
            <w:szCs w:val="22"/>
            <w:lang w:eastAsia="ru-RU"/>
          </w:rPr>
          <w:tab/>
        </w:r>
        <w:r w:rsidR="003326D1" w:rsidRPr="007755B6">
          <w:rPr>
            <w:rStyle w:val="aa"/>
          </w:rPr>
          <w:t>МЕТОД</w:t>
        </w:r>
        <w:r w:rsidR="003326D1" w:rsidRPr="007755B6">
          <w:rPr>
            <w:rStyle w:val="aa"/>
            <w:lang w:eastAsia="ru-RU"/>
          </w:rPr>
          <w:t xml:space="preserve"> ВЫДАВЛИВАНИЯ ЭМУЛЬСИИ ПОД СЛОЙ ВОДЫ</w:t>
        </w:r>
        <w:r w:rsidR="003326D1">
          <w:rPr>
            <w:webHidden/>
          </w:rPr>
          <w:tab/>
        </w:r>
        <w:r w:rsidR="003326D1">
          <w:rPr>
            <w:webHidden/>
          </w:rPr>
          <w:fldChar w:fldCharType="begin"/>
        </w:r>
        <w:r w:rsidR="003326D1">
          <w:rPr>
            <w:webHidden/>
          </w:rPr>
          <w:instrText xml:space="preserve"> PAGEREF _Toc157775856 \h </w:instrText>
        </w:r>
        <w:r w:rsidR="003326D1">
          <w:rPr>
            <w:webHidden/>
          </w:rPr>
        </w:r>
        <w:r w:rsidR="003326D1">
          <w:rPr>
            <w:webHidden/>
          </w:rPr>
          <w:fldChar w:fldCharType="separate"/>
        </w:r>
        <w:r w:rsidR="003326D1">
          <w:rPr>
            <w:webHidden/>
          </w:rPr>
          <w:t>17</w:t>
        </w:r>
        <w:r w:rsidR="003326D1">
          <w:rPr>
            <w:webHidden/>
          </w:rPr>
          <w:fldChar w:fldCharType="end"/>
        </w:r>
      </w:hyperlink>
    </w:p>
    <w:p w14:paraId="16A3E702" w14:textId="77777777" w:rsidR="003326D1" w:rsidRDefault="00AC1945" w:rsidP="00D87C7D">
      <w:pPr>
        <w:pStyle w:val="23"/>
        <w:rPr>
          <w:rFonts w:asciiTheme="minorHAnsi" w:eastAsiaTheme="minorEastAsia" w:hAnsiTheme="minorHAnsi" w:cstheme="minorBidi"/>
          <w:sz w:val="22"/>
          <w:szCs w:val="22"/>
          <w:lang w:eastAsia="ru-RU"/>
        </w:rPr>
      </w:pPr>
      <w:hyperlink w:anchor="_Toc157775857" w:history="1">
        <w:r w:rsidR="003326D1" w:rsidRPr="007755B6">
          <w:rPr>
            <w:rStyle w:val="aa"/>
            <w:lang w:eastAsia="ru-RU"/>
          </w:rPr>
          <w:t>7.2.</w:t>
        </w:r>
        <w:r w:rsidR="003326D1">
          <w:rPr>
            <w:rFonts w:asciiTheme="minorHAnsi" w:eastAsiaTheme="minorEastAsia" w:hAnsiTheme="minorHAnsi" w:cstheme="minorBidi"/>
            <w:sz w:val="22"/>
            <w:szCs w:val="22"/>
            <w:lang w:eastAsia="ru-RU"/>
          </w:rPr>
          <w:tab/>
        </w:r>
        <w:r w:rsidR="003326D1" w:rsidRPr="007755B6">
          <w:rPr>
            <w:rStyle w:val="aa"/>
            <w:lang w:eastAsia="ru-RU"/>
          </w:rPr>
          <w:t>ТЕСТИРОВАНИЕ ВЯЗКОСТИ ОТКЛОНИТЕЛЯ</w:t>
        </w:r>
        <w:r w:rsidR="003326D1">
          <w:rPr>
            <w:webHidden/>
          </w:rPr>
          <w:tab/>
        </w:r>
        <w:r w:rsidR="003326D1">
          <w:rPr>
            <w:webHidden/>
          </w:rPr>
          <w:fldChar w:fldCharType="begin"/>
        </w:r>
        <w:r w:rsidR="003326D1">
          <w:rPr>
            <w:webHidden/>
          </w:rPr>
          <w:instrText xml:space="preserve"> PAGEREF _Toc157775857 \h </w:instrText>
        </w:r>
        <w:r w:rsidR="003326D1">
          <w:rPr>
            <w:webHidden/>
          </w:rPr>
        </w:r>
        <w:r w:rsidR="003326D1">
          <w:rPr>
            <w:webHidden/>
          </w:rPr>
          <w:fldChar w:fldCharType="separate"/>
        </w:r>
        <w:r w:rsidR="003326D1">
          <w:rPr>
            <w:webHidden/>
          </w:rPr>
          <w:t>18</w:t>
        </w:r>
        <w:r w:rsidR="003326D1">
          <w:rPr>
            <w:webHidden/>
          </w:rPr>
          <w:fldChar w:fldCharType="end"/>
        </w:r>
      </w:hyperlink>
    </w:p>
    <w:p w14:paraId="28E1E895" w14:textId="77777777" w:rsidR="003326D1" w:rsidRDefault="00AC1945">
      <w:pPr>
        <w:pStyle w:val="12"/>
        <w:rPr>
          <w:rFonts w:asciiTheme="minorHAnsi" w:eastAsiaTheme="minorEastAsia" w:hAnsiTheme="minorHAnsi" w:cstheme="minorBidi"/>
          <w:b w:val="0"/>
          <w:bCs w:val="0"/>
          <w:caps w:val="0"/>
          <w:sz w:val="22"/>
          <w:szCs w:val="22"/>
          <w:lang w:eastAsia="ru-RU"/>
        </w:rPr>
      </w:pPr>
      <w:hyperlink w:anchor="_Toc157775858" w:history="1">
        <w:r w:rsidR="003326D1" w:rsidRPr="007755B6">
          <w:rPr>
            <w:rStyle w:val="aa"/>
          </w:rPr>
          <w:t>8.</w:t>
        </w:r>
        <w:r w:rsidR="003326D1">
          <w:rPr>
            <w:rFonts w:asciiTheme="minorHAnsi" w:eastAsiaTheme="minorEastAsia" w:hAnsiTheme="minorHAnsi" w:cstheme="minorBidi"/>
            <w:b w:val="0"/>
            <w:bCs w:val="0"/>
            <w:caps w:val="0"/>
            <w:sz w:val="22"/>
            <w:szCs w:val="22"/>
            <w:lang w:eastAsia="ru-RU"/>
          </w:rPr>
          <w:tab/>
        </w:r>
        <w:r w:rsidR="003326D1" w:rsidRPr="007755B6">
          <w:rPr>
            <w:rStyle w:val="aa"/>
          </w:rPr>
          <w:t>ОПРЕДЕЛЕНИЕ КОНЦЕНТРАЦИИ РАСТВОРА ХЛОРИДА АММОНИЯ</w:t>
        </w:r>
        <w:r w:rsidR="003326D1">
          <w:rPr>
            <w:webHidden/>
          </w:rPr>
          <w:tab/>
        </w:r>
        <w:r w:rsidR="003326D1">
          <w:rPr>
            <w:webHidden/>
          </w:rPr>
          <w:fldChar w:fldCharType="begin"/>
        </w:r>
        <w:r w:rsidR="003326D1">
          <w:rPr>
            <w:webHidden/>
          </w:rPr>
          <w:instrText xml:space="preserve"> PAGEREF _Toc157775858 \h </w:instrText>
        </w:r>
        <w:r w:rsidR="003326D1">
          <w:rPr>
            <w:webHidden/>
          </w:rPr>
        </w:r>
        <w:r w:rsidR="003326D1">
          <w:rPr>
            <w:webHidden/>
          </w:rPr>
          <w:fldChar w:fldCharType="separate"/>
        </w:r>
        <w:r w:rsidR="003326D1">
          <w:rPr>
            <w:webHidden/>
          </w:rPr>
          <w:t>19</w:t>
        </w:r>
        <w:r w:rsidR="003326D1">
          <w:rPr>
            <w:webHidden/>
          </w:rPr>
          <w:fldChar w:fldCharType="end"/>
        </w:r>
      </w:hyperlink>
    </w:p>
    <w:p w14:paraId="7DA46016" w14:textId="77777777" w:rsidR="003326D1" w:rsidRDefault="00AC1945" w:rsidP="00D87C7D">
      <w:pPr>
        <w:pStyle w:val="23"/>
        <w:rPr>
          <w:rFonts w:asciiTheme="minorHAnsi" w:eastAsiaTheme="minorEastAsia" w:hAnsiTheme="minorHAnsi" w:cstheme="minorBidi"/>
          <w:sz w:val="22"/>
          <w:szCs w:val="22"/>
          <w:lang w:eastAsia="ru-RU"/>
        </w:rPr>
      </w:pPr>
      <w:hyperlink w:anchor="_Toc157775859" w:history="1">
        <w:r w:rsidR="003326D1" w:rsidRPr="007755B6">
          <w:rPr>
            <w:rStyle w:val="aa"/>
          </w:rPr>
          <w:t>8.1.</w:t>
        </w:r>
        <w:r w:rsidR="003326D1">
          <w:rPr>
            <w:rFonts w:asciiTheme="minorHAnsi" w:eastAsiaTheme="minorEastAsia" w:hAnsiTheme="minorHAnsi" w:cstheme="minorBidi"/>
            <w:sz w:val="22"/>
            <w:szCs w:val="22"/>
            <w:lang w:eastAsia="ru-RU"/>
          </w:rPr>
          <w:tab/>
        </w:r>
        <w:r w:rsidR="003326D1" w:rsidRPr="007755B6">
          <w:rPr>
            <w:rStyle w:val="aa"/>
            <w:lang w:eastAsia="ru-RU"/>
          </w:rPr>
          <w:t>СУЩНОСТЬ</w:t>
        </w:r>
        <w:r w:rsidR="003326D1" w:rsidRPr="007755B6">
          <w:rPr>
            <w:rStyle w:val="aa"/>
          </w:rPr>
          <w:t xml:space="preserve"> МЕТОДА</w:t>
        </w:r>
        <w:r w:rsidR="003326D1">
          <w:rPr>
            <w:webHidden/>
          </w:rPr>
          <w:tab/>
        </w:r>
        <w:r w:rsidR="003326D1">
          <w:rPr>
            <w:webHidden/>
          </w:rPr>
          <w:fldChar w:fldCharType="begin"/>
        </w:r>
        <w:r w:rsidR="003326D1">
          <w:rPr>
            <w:webHidden/>
          </w:rPr>
          <w:instrText xml:space="preserve"> PAGEREF _Toc157775859 \h </w:instrText>
        </w:r>
        <w:r w:rsidR="003326D1">
          <w:rPr>
            <w:webHidden/>
          </w:rPr>
        </w:r>
        <w:r w:rsidR="003326D1">
          <w:rPr>
            <w:webHidden/>
          </w:rPr>
          <w:fldChar w:fldCharType="separate"/>
        </w:r>
        <w:r w:rsidR="003326D1">
          <w:rPr>
            <w:webHidden/>
          </w:rPr>
          <w:t>19</w:t>
        </w:r>
        <w:r w:rsidR="003326D1">
          <w:rPr>
            <w:webHidden/>
          </w:rPr>
          <w:fldChar w:fldCharType="end"/>
        </w:r>
      </w:hyperlink>
    </w:p>
    <w:p w14:paraId="26072288" w14:textId="77777777" w:rsidR="003326D1" w:rsidRDefault="00AC1945" w:rsidP="00D87C7D">
      <w:pPr>
        <w:pStyle w:val="23"/>
        <w:rPr>
          <w:rFonts w:asciiTheme="minorHAnsi" w:eastAsiaTheme="minorEastAsia" w:hAnsiTheme="minorHAnsi" w:cstheme="minorBidi"/>
          <w:sz w:val="22"/>
          <w:szCs w:val="22"/>
          <w:lang w:eastAsia="ru-RU"/>
        </w:rPr>
      </w:pPr>
      <w:hyperlink w:anchor="_Toc157775860" w:history="1">
        <w:r w:rsidR="003326D1" w:rsidRPr="007755B6">
          <w:rPr>
            <w:rStyle w:val="aa"/>
            <w:lang w:val="en-US"/>
          </w:rPr>
          <w:t>8.2.</w:t>
        </w:r>
        <w:r w:rsidR="003326D1">
          <w:rPr>
            <w:rFonts w:asciiTheme="minorHAnsi" w:eastAsiaTheme="minorEastAsia" w:hAnsiTheme="minorHAnsi" w:cstheme="minorBidi"/>
            <w:sz w:val="22"/>
            <w:szCs w:val="22"/>
            <w:lang w:eastAsia="ru-RU"/>
          </w:rPr>
          <w:tab/>
        </w:r>
        <w:r w:rsidR="003326D1" w:rsidRPr="007755B6">
          <w:rPr>
            <w:rStyle w:val="aa"/>
          </w:rPr>
          <w:t>АППАРАТУРА, МАТЕРИАЛЫ И РЕАКТИВЫ</w:t>
        </w:r>
        <w:r w:rsidR="003326D1">
          <w:rPr>
            <w:webHidden/>
          </w:rPr>
          <w:tab/>
        </w:r>
        <w:r w:rsidR="003326D1">
          <w:rPr>
            <w:webHidden/>
          </w:rPr>
          <w:fldChar w:fldCharType="begin"/>
        </w:r>
        <w:r w:rsidR="003326D1">
          <w:rPr>
            <w:webHidden/>
          </w:rPr>
          <w:instrText xml:space="preserve"> PAGEREF _Toc157775860 \h </w:instrText>
        </w:r>
        <w:r w:rsidR="003326D1">
          <w:rPr>
            <w:webHidden/>
          </w:rPr>
        </w:r>
        <w:r w:rsidR="003326D1">
          <w:rPr>
            <w:webHidden/>
          </w:rPr>
          <w:fldChar w:fldCharType="separate"/>
        </w:r>
        <w:r w:rsidR="003326D1">
          <w:rPr>
            <w:webHidden/>
          </w:rPr>
          <w:t>19</w:t>
        </w:r>
        <w:r w:rsidR="003326D1">
          <w:rPr>
            <w:webHidden/>
          </w:rPr>
          <w:fldChar w:fldCharType="end"/>
        </w:r>
      </w:hyperlink>
    </w:p>
    <w:p w14:paraId="7AC47CAA" w14:textId="77777777" w:rsidR="003326D1" w:rsidRDefault="00AC1945" w:rsidP="00D87C7D">
      <w:pPr>
        <w:pStyle w:val="23"/>
        <w:rPr>
          <w:rFonts w:asciiTheme="minorHAnsi" w:eastAsiaTheme="minorEastAsia" w:hAnsiTheme="minorHAnsi" w:cstheme="minorBidi"/>
          <w:sz w:val="22"/>
          <w:szCs w:val="22"/>
          <w:lang w:eastAsia="ru-RU"/>
        </w:rPr>
      </w:pPr>
      <w:hyperlink w:anchor="_Toc157775861" w:history="1">
        <w:r w:rsidR="003326D1" w:rsidRPr="007755B6">
          <w:rPr>
            <w:rStyle w:val="aa"/>
          </w:rPr>
          <w:t>8.3.</w:t>
        </w:r>
        <w:r w:rsidR="003326D1">
          <w:rPr>
            <w:rFonts w:asciiTheme="minorHAnsi" w:eastAsiaTheme="minorEastAsia" w:hAnsiTheme="minorHAnsi" w:cstheme="minorBidi"/>
            <w:sz w:val="22"/>
            <w:szCs w:val="22"/>
            <w:lang w:eastAsia="ru-RU"/>
          </w:rPr>
          <w:tab/>
        </w:r>
        <w:r w:rsidR="003326D1" w:rsidRPr="007755B6">
          <w:rPr>
            <w:rStyle w:val="aa"/>
          </w:rPr>
          <w:t>ПРОВЕДЕНИЕ АНАЛИЗА</w:t>
        </w:r>
        <w:r w:rsidR="003326D1">
          <w:rPr>
            <w:webHidden/>
          </w:rPr>
          <w:tab/>
        </w:r>
        <w:r w:rsidR="003326D1">
          <w:rPr>
            <w:webHidden/>
          </w:rPr>
          <w:fldChar w:fldCharType="begin"/>
        </w:r>
        <w:r w:rsidR="003326D1">
          <w:rPr>
            <w:webHidden/>
          </w:rPr>
          <w:instrText xml:space="preserve"> PAGEREF _Toc157775861 \h </w:instrText>
        </w:r>
        <w:r w:rsidR="003326D1">
          <w:rPr>
            <w:webHidden/>
          </w:rPr>
        </w:r>
        <w:r w:rsidR="003326D1">
          <w:rPr>
            <w:webHidden/>
          </w:rPr>
          <w:fldChar w:fldCharType="separate"/>
        </w:r>
        <w:r w:rsidR="003326D1">
          <w:rPr>
            <w:webHidden/>
          </w:rPr>
          <w:t>19</w:t>
        </w:r>
        <w:r w:rsidR="003326D1">
          <w:rPr>
            <w:webHidden/>
          </w:rPr>
          <w:fldChar w:fldCharType="end"/>
        </w:r>
      </w:hyperlink>
    </w:p>
    <w:p w14:paraId="5EEF8DFA" w14:textId="77777777" w:rsidR="003326D1" w:rsidRDefault="00AC1945" w:rsidP="00D87C7D">
      <w:pPr>
        <w:pStyle w:val="23"/>
        <w:rPr>
          <w:rFonts w:asciiTheme="minorHAnsi" w:eastAsiaTheme="minorEastAsia" w:hAnsiTheme="minorHAnsi" w:cstheme="minorBidi"/>
          <w:sz w:val="22"/>
          <w:szCs w:val="22"/>
          <w:lang w:eastAsia="ru-RU"/>
        </w:rPr>
      </w:pPr>
      <w:hyperlink w:anchor="_Toc157775862" w:history="1">
        <w:r w:rsidR="003326D1" w:rsidRPr="007755B6">
          <w:rPr>
            <w:rStyle w:val="aa"/>
          </w:rPr>
          <w:t>8.4.</w:t>
        </w:r>
        <w:r w:rsidR="003326D1">
          <w:rPr>
            <w:rFonts w:asciiTheme="minorHAnsi" w:eastAsiaTheme="minorEastAsia" w:hAnsiTheme="minorHAnsi" w:cstheme="minorBidi"/>
            <w:sz w:val="22"/>
            <w:szCs w:val="22"/>
            <w:lang w:eastAsia="ru-RU"/>
          </w:rPr>
          <w:tab/>
        </w:r>
        <w:r w:rsidR="003326D1" w:rsidRPr="007755B6">
          <w:rPr>
            <w:rStyle w:val="aa"/>
          </w:rPr>
          <w:t>ОБРАБОТКА РЕЗУЛЬТАТОВ</w:t>
        </w:r>
        <w:r w:rsidR="003326D1">
          <w:rPr>
            <w:webHidden/>
          </w:rPr>
          <w:tab/>
        </w:r>
        <w:r w:rsidR="003326D1">
          <w:rPr>
            <w:webHidden/>
          </w:rPr>
          <w:fldChar w:fldCharType="begin"/>
        </w:r>
        <w:r w:rsidR="003326D1">
          <w:rPr>
            <w:webHidden/>
          </w:rPr>
          <w:instrText xml:space="preserve"> PAGEREF _Toc157775862 \h </w:instrText>
        </w:r>
        <w:r w:rsidR="003326D1">
          <w:rPr>
            <w:webHidden/>
          </w:rPr>
        </w:r>
        <w:r w:rsidR="003326D1">
          <w:rPr>
            <w:webHidden/>
          </w:rPr>
          <w:fldChar w:fldCharType="separate"/>
        </w:r>
        <w:r w:rsidR="003326D1">
          <w:rPr>
            <w:webHidden/>
          </w:rPr>
          <w:t>19</w:t>
        </w:r>
        <w:r w:rsidR="003326D1">
          <w:rPr>
            <w:webHidden/>
          </w:rPr>
          <w:fldChar w:fldCharType="end"/>
        </w:r>
      </w:hyperlink>
    </w:p>
    <w:p w14:paraId="2726925A" w14:textId="77777777" w:rsidR="003326D1" w:rsidRDefault="00AC1945">
      <w:pPr>
        <w:pStyle w:val="12"/>
        <w:rPr>
          <w:rFonts w:asciiTheme="minorHAnsi" w:eastAsiaTheme="minorEastAsia" w:hAnsiTheme="minorHAnsi" w:cstheme="minorBidi"/>
          <w:b w:val="0"/>
          <w:bCs w:val="0"/>
          <w:caps w:val="0"/>
          <w:sz w:val="22"/>
          <w:szCs w:val="22"/>
          <w:lang w:eastAsia="ru-RU"/>
        </w:rPr>
      </w:pPr>
      <w:hyperlink w:anchor="_Toc157775863" w:history="1">
        <w:r w:rsidR="003326D1" w:rsidRPr="007755B6">
          <w:rPr>
            <w:rStyle w:val="aa"/>
          </w:rPr>
          <w:t>9.</w:t>
        </w:r>
        <w:r w:rsidR="003326D1">
          <w:rPr>
            <w:rFonts w:asciiTheme="minorHAnsi" w:eastAsiaTheme="minorEastAsia" w:hAnsiTheme="minorHAnsi" w:cstheme="minorBidi"/>
            <w:b w:val="0"/>
            <w:bCs w:val="0"/>
            <w:caps w:val="0"/>
            <w:sz w:val="22"/>
            <w:szCs w:val="22"/>
            <w:lang w:eastAsia="ru-RU"/>
          </w:rPr>
          <w:tab/>
        </w:r>
        <w:r w:rsidR="003326D1" w:rsidRPr="007755B6">
          <w:rPr>
            <w:rStyle w:val="aa"/>
          </w:rPr>
          <w:t>ПРИГОТОВЛЕНИЕ РАБОЧИХ РАСТВОРОВ КИСЛОТНЫХ СОСТАВОВ</w:t>
        </w:r>
        <w:r w:rsidR="003326D1">
          <w:rPr>
            <w:webHidden/>
          </w:rPr>
          <w:tab/>
        </w:r>
        <w:r w:rsidR="003326D1">
          <w:rPr>
            <w:webHidden/>
          </w:rPr>
          <w:fldChar w:fldCharType="begin"/>
        </w:r>
        <w:r w:rsidR="003326D1">
          <w:rPr>
            <w:webHidden/>
          </w:rPr>
          <w:instrText xml:space="preserve"> PAGEREF _Toc157775863 \h </w:instrText>
        </w:r>
        <w:r w:rsidR="003326D1">
          <w:rPr>
            <w:webHidden/>
          </w:rPr>
        </w:r>
        <w:r w:rsidR="003326D1">
          <w:rPr>
            <w:webHidden/>
          </w:rPr>
          <w:fldChar w:fldCharType="separate"/>
        </w:r>
        <w:r w:rsidR="003326D1">
          <w:rPr>
            <w:webHidden/>
          </w:rPr>
          <w:t>21</w:t>
        </w:r>
        <w:r w:rsidR="003326D1">
          <w:rPr>
            <w:webHidden/>
          </w:rPr>
          <w:fldChar w:fldCharType="end"/>
        </w:r>
      </w:hyperlink>
    </w:p>
    <w:p w14:paraId="0DC95B11" w14:textId="77777777" w:rsidR="003326D1" w:rsidRDefault="00AC1945" w:rsidP="00D87C7D">
      <w:pPr>
        <w:pStyle w:val="23"/>
        <w:rPr>
          <w:rFonts w:asciiTheme="minorHAnsi" w:eastAsiaTheme="minorEastAsia" w:hAnsiTheme="minorHAnsi" w:cstheme="minorBidi"/>
          <w:sz w:val="22"/>
          <w:szCs w:val="22"/>
          <w:lang w:eastAsia="ru-RU"/>
        </w:rPr>
      </w:pPr>
      <w:hyperlink w:anchor="_Toc157775864" w:history="1">
        <w:r w:rsidR="003326D1" w:rsidRPr="007755B6">
          <w:rPr>
            <w:rStyle w:val="aa"/>
          </w:rPr>
          <w:t>9.1.</w:t>
        </w:r>
        <w:r w:rsidR="003326D1">
          <w:rPr>
            <w:rFonts w:asciiTheme="minorHAnsi" w:eastAsiaTheme="minorEastAsia" w:hAnsiTheme="minorHAnsi" w:cstheme="minorBidi"/>
            <w:sz w:val="22"/>
            <w:szCs w:val="22"/>
            <w:lang w:eastAsia="ru-RU"/>
          </w:rPr>
          <w:tab/>
        </w:r>
        <w:r w:rsidR="003326D1" w:rsidRPr="007755B6">
          <w:rPr>
            <w:rStyle w:val="aa"/>
          </w:rPr>
          <w:t>ПРИГОТОВЛЕНИЕ РАБОЧЕГО РАСТВОРА СОЛЯНОКИСЛОТНОГО СОСТАВА ИЗ КОНЦЕНТРИРОВАННОЙ СОЛЯНОЙ КИСЛОТЫ</w:t>
        </w:r>
        <w:r w:rsidR="003326D1">
          <w:rPr>
            <w:webHidden/>
          </w:rPr>
          <w:tab/>
        </w:r>
        <w:r w:rsidR="003326D1">
          <w:rPr>
            <w:webHidden/>
          </w:rPr>
          <w:fldChar w:fldCharType="begin"/>
        </w:r>
        <w:r w:rsidR="003326D1">
          <w:rPr>
            <w:webHidden/>
          </w:rPr>
          <w:instrText xml:space="preserve"> PAGEREF _Toc157775864 \h </w:instrText>
        </w:r>
        <w:r w:rsidR="003326D1">
          <w:rPr>
            <w:webHidden/>
          </w:rPr>
        </w:r>
        <w:r w:rsidR="003326D1">
          <w:rPr>
            <w:webHidden/>
          </w:rPr>
          <w:fldChar w:fldCharType="separate"/>
        </w:r>
        <w:r w:rsidR="003326D1">
          <w:rPr>
            <w:webHidden/>
          </w:rPr>
          <w:t>21</w:t>
        </w:r>
        <w:r w:rsidR="003326D1">
          <w:rPr>
            <w:webHidden/>
          </w:rPr>
          <w:fldChar w:fldCharType="end"/>
        </w:r>
      </w:hyperlink>
    </w:p>
    <w:p w14:paraId="00B762E3" w14:textId="77777777" w:rsidR="003326D1" w:rsidRDefault="00AC1945" w:rsidP="00D87C7D">
      <w:pPr>
        <w:pStyle w:val="23"/>
        <w:rPr>
          <w:rFonts w:asciiTheme="minorHAnsi" w:eastAsiaTheme="minorEastAsia" w:hAnsiTheme="minorHAnsi" w:cstheme="minorBidi"/>
          <w:sz w:val="22"/>
          <w:szCs w:val="22"/>
          <w:lang w:eastAsia="ru-RU"/>
        </w:rPr>
      </w:pPr>
      <w:hyperlink w:anchor="_Toc157775865" w:history="1">
        <w:r w:rsidR="003326D1" w:rsidRPr="007755B6">
          <w:rPr>
            <w:rStyle w:val="aa"/>
          </w:rPr>
          <w:t>9.2.</w:t>
        </w:r>
        <w:r w:rsidR="003326D1">
          <w:rPr>
            <w:rFonts w:asciiTheme="minorHAnsi" w:eastAsiaTheme="minorEastAsia" w:hAnsiTheme="minorHAnsi" w:cstheme="minorBidi"/>
            <w:sz w:val="22"/>
            <w:szCs w:val="22"/>
            <w:lang w:eastAsia="ru-RU"/>
          </w:rPr>
          <w:tab/>
        </w:r>
        <w:r w:rsidR="003326D1" w:rsidRPr="007755B6">
          <w:rPr>
            <w:rStyle w:val="aa"/>
          </w:rPr>
          <w:t>ПРИГОТОВЛЕНИЕ РАБОЧЕГО РАСТВОРА ГЛИНОКИСЛОТНОГО СОСТАВА ИЗ КОНЦЕНТРИРОВАННОЙ СОЛЯНОЙ И ПЛАВИКОВОЙ КИСЛОТЫ</w:t>
        </w:r>
        <w:r w:rsidR="003326D1">
          <w:rPr>
            <w:webHidden/>
          </w:rPr>
          <w:tab/>
        </w:r>
        <w:r w:rsidR="003326D1">
          <w:rPr>
            <w:webHidden/>
          </w:rPr>
          <w:fldChar w:fldCharType="begin"/>
        </w:r>
        <w:r w:rsidR="003326D1">
          <w:rPr>
            <w:webHidden/>
          </w:rPr>
          <w:instrText xml:space="preserve"> PAGEREF _Toc157775865 \h </w:instrText>
        </w:r>
        <w:r w:rsidR="003326D1">
          <w:rPr>
            <w:webHidden/>
          </w:rPr>
        </w:r>
        <w:r w:rsidR="003326D1">
          <w:rPr>
            <w:webHidden/>
          </w:rPr>
          <w:fldChar w:fldCharType="separate"/>
        </w:r>
        <w:r w:rsidR="003326D1">
          <w:rPr>
            <w:webHidden/>
          </w:rPr>
          <w:t>21</w:t>
        </w:r>
        <w:r w:rsidR="003326D1">
          <w:rPr>
            <w:webHidden/>
          </w:rPr>
          <w:fldChar w:fldCharType="end"/>
        </w:r>
      </w:hyperlink>
    </w:p>
    <w:p w14:paraId="24648AD3" w14:textId="77777777" w:rsidR="004256A3" w:rsidRPr="00485EF2" w:rsidRDefault="00A9393E" w:rsidP="00FD0ACA">
      <w:pPr>
        <w:spacing w:after="120" w:line="360" w:lineRule="auto"/>
        <w:jc w:val="both"/>
        <w:rPr>
          <w:lang w:val="en-US"/>
        </w:rPr>
        <w:sectPr w:rsidR="004256A3" w:rsidRPr="00485EF2" w:rsidSect="007C58EA">
          <w:headerReference w:type="even" r:id="rId15"/>
          <w:headerReference w:type="default" r:id="rId16"/>
          <w:footerReference w:type="default" r:id="rId17"/>
          <w:headerReference w:type="first" r:id="rId18"/>
          <w:pgSz w:w="11906" w:h="16838" w:code="9"/>
          <w:pgMar w:top="567" w:right="1021" w:bottom="567" w:left="1247" w:header="737" w:footer="680" w:gutter="0"/>
          <w:cols w:space="708"/>
          <w:docGrid w:linePitch="360"/>
        </w:sectPr>
      </w:pPr>
      <w:r w:rsidRPr="00BB5EE5">
        <w:rPr>
          <w:rFonts w:ascii="Arial" w:hAnsi="Arial" w:cs="Arial"/>
          <w:b/>
          <w:bCs/>
          <w:caps/>
          <w:noProof/>
          <w:szCs w:val="24"/>
          <w:highlight w:val="lightGray"/>
        </w:rPr>
        <w:fldChar w:fldCharType="end"/>
      </w:r>
    </w:p>
    <w:p w14:paraId="402E8E21" w14:textId="25A19B04" w:rsidR="00D97F9C" w:rsidRDefault="00E56FA2" w:rsidP="00C3454A">
      <w:pPr>
        <w:pStyle w:val="10"/>
        <w:numPr>
          <w:ilvl w:val="0"/>
          <w:numId w:val="5"/>
        </w:numPr>
        <w:tabs>
          <w:tab w:val="left" w:pos="567"/>
        </w:tabs>
        <w:spacing w:after="240"/>
        <w:ind w:left="0" w:firstLine="0"/>
        <w:jc w:val="both"/>
      </w:pPr>
      <w:bookmarkStart w:id="14" w:name="_Toc157775835"/>
      <w:bookmarkStart w:id="15" w:name="_Toc124778141"/>
      <w:bookmarkStart w:id="16" w:name="_Toc153013095"/>
      <w:bookmarkStart w:id="17" w:name="_Toc156727021"/>
      <w:bookmarkStart w:id="18" w:name="_Toc164238420"/>
      <w:bookmarkStart w:id="19" w:name="_Toc60035035"/>
      <w:bookmarkStart w:id="20" w:name="_Toc72450265"/>
      <w:bookmarkStart w:id="21" w:name="_Toc76991415"/>
      <w:r>
        <w:t>ОПРЕДЕЛЕНИЕ КОНЦЕНТРАЦИИ РАСТВОРА СОЛЯНОЙ КИСЛОТЫ</w:t>
      </w:r>
      <w:bookmarkEnd w:id="14"/>
    </w:p>
    <w:p w14:paraId="491A9FD8" w14:textId="5016A61C" w:rsidR="00E853FD" w:rsidRPr="00C16D01" w:rsidRDefault="00E05AB4" w:rsidP="00287B6E">
      <w:pPr>
        <w:pStyle w:val="21"/>
        <w:numPr>
          <w:ilvl w:val="1"/>
          <w:numId w:val="5"/>
        </w:numPr>
        <w:tabs>
          <w:tab w:val="left" w:pos="567"/>
        </w:tabs>
        <w:spacing w:before="240"/>
        <w:ind w:left="0" w:firstLine="0"/>
        <w:rPr>
          <w:caps/>
        </w:rPr>
      </w:pPr>
      <w:bookmarkStart w:id="22" w:name="_Toc11254421"/>
      <w:bookmarkStart w:id="23" w:name="_Toc157775836"/>
      <w:r w:rsidRPr="00C16D01">
        <w:t>СУЩНОСТЬ МЕТОДА</w:t>
      </w:r>
      <w:bookmarkEnd w:id="22"/>
      <w:bookmarkEnd w:id="23"/>
    </w:p>
    <w:p w14:paraId="1D72FE9B" w14:textId="77777777" w:rsidR="00E853FD" w:rsidRPr="00B80BC7" w:rsidRDefault="00E853FD" w:rsidP="00455658">
      <w:pPr>
        <w:pStyle w:val="S0"/>
        <w:spacing w:before="120"/>
      </w:pPr>
      <w:r w:rsidRPr="00B80BC7">
        <w:t xml:space="preserve">Концентрация соляной кислоты определяется методом кислотно-основного титрования.  В качестве индикатора используется фенолфталеин. </w:t>
      </w:r>
    </w:p>
    <w:p w14:paraId="5F9E51AE" w14:textId="77777777" w:rsidR="00E853FD" w:rsidRPr="00B80BC7" w:rsidRDefault="00E853FD" w:rsidP="00D57F85">
      <w:pPr>
        <w:jc w:val="both"/>
      </w:pPr>
      <w:r w:rsidRPr="00B80BC7">
        <w:t>Основным уравнением является взаимодействие ионов гидроксония (или водорода) с ионами гидроксила:</w:t>
      </w:r>
    </w:p>
    <w:p w14:paraId="57B06417" w14:textId="77777777" w:rsidR="00E853FD" w:rsidRPr="003022A3" w:rsidRDefault="00E853FD" w:rsidP="003022A3">
      <w:pPr>
        <w:jc w:val="right"/>
      </w:pPr>
      <w:r w:rsidRPr="00B80BC7">
        <w:rPr>
          <w:lang w:val="en-US"/>
        </w:rPr>
        <w:t>H</w:t>
      </w:r>
      <w:r w:rsidRPr="00B80BC7">
        <w:rPr>
          <w:rFonts w:ascii="Calibri" w:hAnsi="Calibri" w:cs="Calibri"/>
        </w:rPr>
        <w:t>₃</w:t>
      </w:r>
      <w:r w:rsidRPr="00B80BC7">
        <w:rPr>
          <w:lang w:val="en-US"/>
        </w:rPr>
        <w:t>O</w:t>
      </w:r>
      <w:r w:rsidRPr="00B80BC7">
        <w:rPr>
          <w:rFonts w:ascii="Calibri" w:hAnsi="Calibri" w:cs="Calibri"/>
        </w:rPr>
        <w:t>⁺</w:t>
      </w:r>
      <w:r w:rsidRPr="00B80BC7">
        <w:t xml:space="preserve"> + </w:t>
      </w:r>
      <w:r w:rsidRPr="00B80BC7">
        <w:rPr>
          <w:lang w:val="en-US"/>
        </w:rPr>
        <w:t>OH</w:t>
      </w:r>
      <w:r w:rsidRPr="00B80BC7">
        <w:rPr>
          <w:rFonts w:ascii="Calibri" w:hAnsi="Calibri" w:cs="Calibri"/>
        </w:rPr>
        <w:t>‾</w:t>
      </w:r>
      <w:r w:rsidRPr="00B80BC7">
        <w:t xml:space="preserve"> </w:t>
      </w:r>
      <w:r w:rsidRPr="00B80BC7">
        <w:rPr>
          <w:rFonts w:ascii="Calibri" w:hAnsi="Calibri" w:cs="Calibri"/>
        </w:rPr>
        <w:t>→</w:t>
      </w:r>
      <w:r w:rsidRPr="00B80BC7">
        <w:t xml:space="preserve"> 2</w:t>
      </w:r>
      <w:r w:rsidRPr="00B80BC7">
        <w:rPr>
          <w:lang w:val="en-US"/>
        </w:rPr>
        <w:t>H</w:t>
      </w:r>
      <w:r w:rsidRPr="00B80BC7">
        <w:rPr>
          <w:rFonts w:ascii="Calibri" w:hAnsi="Calibri" w:cs="Calibri"/>
        </w:rPr>
        <w:t>₂</w:t>
      </w:r>
      <w:r w:rsidRPr="00B80BC7">
        <w:rPr>
          <w:lang w:val="en-US"/>
        </w:rPr>
        <w:t>O</w:t>
      </w:r>
      <w:r w:rsidRPr="00B80BC7">
        <w:t xml:space="preserve"> или </w:t>
      </w:r>
      <w:r w:rsidRPr="00B80BC7">
        <w:rPr>
          <w:lang w:val="en-US"/>
        </w:rPr>
        <w:t>H</w:t>
      </w:r>
      <w:r w:rsidRPr="00B80BC7">
        <w:rPr>
          <w:rFonts w:ascii="Calibri" w:hAnsi="Calibri" w:cs="Calibri"/>
        </w:rPr>
        <w:t xml:space="preserve">⁺ + </w:t>
      </w:r>
      <w:r w:rsidRPr="00B80BC7">
        <w:rPr>
          <w:lang w:val="en-US"/>
        </w:rPr>
        <w:t>OH</w:t>
      </w:r>
      <w:r w:rsidRPr="00B80BC7">
        <w:rPr>
          <w:rFonts w:ascii="Calibri" w:hAnsi="Calibri" w:cs="Calibri"/>
        </w:rPr>
        <w:t>‾</w:t>
      </w:r>
      <w:r w:rsidRPr="00B80BC7">
        <w:t xml:space="preserve"> </w:t>
      </w:r>
      <w:r w:rsidRPr="00B80BC7">
        <w:rPr>
          <w:rFonts w:ascii="Calibri" w:hAnsi="Calibri" w:cs="Calibri"/>
        </w:rPr>
        <w:t>→</w:t>
      </w:r>
      <w:r w:rsidRPr="00B80BC7">
        <w:t xml:space="preserve"> </w:t>
      </w:r>
      <w:r w:rsidRPr="00B80BC7">
        <w:rPr>
          <w:lang w:val="en-US"/>
        </w:rPr>
        <w:t>H</w:t>
      </w:r>
      <w:r w:rsidRPr="00B80BC7">
        <w:rPr>
          <w:rFonts w:ascii="Calibri" w:hAnsi="Calibri" w:cs="Calibri"/>
        </w:rPr>
        <w:t>₂</w:t>
      </w:r>
      <w:r w:rsidRPr="00B80BC7">
        <w:rPr>
          <w:lang w:val="en-US"/>
        </w:rPr>
        <w:t>O</w:t>
      </w:r>
      <w:r w:rsidR="003022A3">
        <w:tab/>
      </w:r>
      <w:r w:rsidR="003022A3">
        <w:tab/>
      </w:r>
      <w:r w:rsidR="003022A3">
        <w:tab/>
      </w:r>
      <w:r w:rsidR="003022A3">
        <w:tab/>
      </w:r>
      <w:r w:rsidR="003022A3">
        <w:tab/>
        <w:t>(1)</w:t>
      </w:r>
    </w:p>
    <w:p w14:paraId="0B55476F" w14:textId="318447D0" w:rsidR="00E853FD" w:rsidRPr="00B80BC7" w:rsidRDefault="000F5FCE" w:rsidP="00455658">
      <w:pPr>
        <w:spacing w:before="120"/>
        <w:jc w:val="both"/>
      </w:pPr>
      <w:r>
        <w:t>М</w:t>
      </w:r>
      <w:r w:rsidR="00E853FD" w:rsidRPr="00B80BC7">
        <w:t xml:space="preserve">етод позволяет количественно </w:t>
      </w:r>
      <w:r w:rsidR="00E853FD" w:rsidRPr="00A66353">
        <w:t>определять концентрации кислот (с помощью растворов щелочей с известной концентрацией), оснований (с помощью титрованных растворов кислот с известной концентрацией) и других веществ, реагирующих в стехиометрических соотношениях с кислотами и основаниями в водных растворах</w:t>
      </w:r>
      <w:r w:rsidR="00E853FD" w:rsidRPr="00B80BC7">
        <w:t>.</w:t>
      </w:r>
    </w:p>
    <w:p w14:paraId="61A22106" w14:textId="3AC3CADC" w:rsidR="00E853FD" w:rsidRPr="00B80BC7" w:rsidRDefault="00E853FD" w:rsidP="00455658">
      <w:pPr>
        <w:spacing w:before="120"/>
        <w:jc w:val="both"/>
      </w:pPr>
      <w:r w:rsidRPr="00B80BC7">
        <w:t xml:space="preserve">В </w:t>
      </w:r>
      <w:r w:rsidR="0071742B">
        <w:t>данном</w:t>
      </w:r>
      <w:r w:rsidR="0071742B" w:rsidRPr="00B80BC7">
        <w:t xml:space="preserve"> </w:t>
      </w:r>
      <w:r w:rsidRPr="00B80BC7">
        <w:t>методе техника определения заключается в том, что к определенному количеству раствора соляной кислоты постепенно приливают раствор гидроксида натрия известной концентрации до наступления точки эквивалентности. Точка эквивалентности устанавливается по изменению окраски индикатора, предварительно добавленного в титруемый раствор.</w:t>
      </w:r>
    </w:p>
    <w:p w14:paraId="751DE480" w14:textId="13A80F31" w:rsidR="00E853FD" w:rsidRPr="00C16D01" w:rsidRDefault="00E05AB4" w:rsidP="00C3454A">
      <w:pPr>
        <w:pStyle w:val="21"/>
        <w:numPr>
          <w:ilvl w:val="1"/>
          <w:numId w:val="5"/>
        </w:numPr>
        <w:tabs>
          <w:tab w:val="left" w:pos="567"/>
        </w:tabs>
        <w:spacing w:before="240"/>
        <w:ind w:left="0" w:firstLine="0"/>
        <w:rPr>
          <w:caps/>
          <w:lang w:val="en-US"/>
        </w:rPr>
      </w:pPr>
      <w:bookmarkStart w:id="24" w:name="_3.1_ТРЕБОВАНИЯ_к"/>
      <w:bookmarkStart w:id="25" w:name="_Toc11254422"/>
      <w:bookmarkStart w:id="26" w:name="_Toc157775837"/>
      <w:bookmarkEnd w:id="24"/>
      <w:r w:rsidRPr="00C16D01">
        <w:t>АППАРАТУРА, МАТЕРИАЛЫ И РЕАКТИВЫ</w:t>
      </w:r>
      <w:bookmarkEnd w:id="25"/>
      <w:bookmarkEnd w:id="26"/>
    </w:p>
    <w:p w14:paraId="64130760" w14:textId="4CD6BABA" w:rsidR="00F23800" w:rsidRDefault="000938EB" w:rsidP="00455658">
      <w:pPr>
        <w:pStyle w:val="afc"/>
        <w:numPr>
          <w:ilvl w:val="0"/>
          <w:numId w:val="23"/>
        </w:numPr>
        <w:spacing w:before="60"/>
        <w:ind w:left="567" w:hanging="397"/>
      </w:pPr>
      <w:r>
        <w:t>м</w:t>
      </w:r>
      <w:r w:rsidR="00F23800">
        <w:t>ерная лабораторная стеклянная посуда</w:t>
      </w:r>
      <w:r>
        <w:t>;</w:t>
      </w:r>
    </w:p>
    <w:p w14:paraId="490EDFB1" w14:textId="410F8718" w:rsidR="00F23800" w:rsidRDefault="000938EB" w:rsidP="00455658">
      <w:pPr>
        <w:pStyle w:val="afc"/>
        <w:numPr>
          <w:ilvl w:val="0"/>
          <w:numId w:val="23"/>
        </w:numPr>
        <w:spacing w:before="60"/>
        <w:ind w:left="567" w:hanging="397"/>
      </w:pPr>
      <w:r>
        <w:t>в</w:t>
      </w:r>
      <w:r w:rsidR="00F23800">
        <w:t>ода дистиллированная (</w:t>
      </w:r>
      <w:r w:rsidRPr="00711D6B">
        <w:t xml:space="preserve">Национальный стандарт ГОСТ </w:t>
      </w:r>
      <w:proofErr w:type="gramStart"/>
      <w:r w:rsidRPr="00711D6B">
        <w:t>Р</w:t>
      </w:r>
      <w:proofErr w:type="gramEnd"/>
      <w:r w:rsidRPr="00711D6B">
        <w:t xml:space="preserve"> 58144-2018 «Вода дистиллированная. </w:t>
      </w:r>
      <w:proofErr w:type="gramStart"/>
      <w:r w:rsidRPr="00711D6B">
        <w:t>Технические условия»</w:t>
      </w:r>
      <w:r w:rsidR="00F23800">
        <w:t>)</w:t>
      </w:r>
      <w:r>
        <w:t>;</w:t>
      </w:r>
      <w:proofErr w:type="gramEnd"/>
    </w:p>
    <w:p w14:paraId="5AA85FC4" w14:textId="18E95475" w:rsidR="00F23800" w:rsidRDefault="000938EB" w:rsidP="00455658">
      <w:pPr>
        <w:pStyle w:val="afc"/>
        <w:numPr>
          <w:ilvl w:val="0"/>
          <w:numId w:val="23"/>
        </w:numPr>
        <w:spacing w:before="60"/>
        <w:ind w:left="567" w:hanging="397"/>
      </w:pPr>
      <w:proofErr w:type="gramStart"/>
      <w:r>
        <w:t>г</w:t>
      </w:r>
      <w:r w:rsidR="00F23800">
        <w:t>идроксид натрия (</w:t>
      </w:r>
      <w:r w:rsidRPr="00711D6B">
        <w:t>Межгосударственный стандарт ГОСТ 4328-77 «Реактивы.</w:t>
      </w:r>
      <w:proofErr w:type="gramEnd"/>
      <w:r w:rsidRPr="00711D6B">
        <w:t xml:space="preserve"> Натрия гидроокись. </w:t>
      </w:r>
      <w:proofErr w:type="gramStart"/>
      <w:r w:rsidRPr="00711D6B">
        <w:t>Технические условия»</w:t>
      </w:r>
      <w:r w:rsidR="00F23800">
        <w:t xml:space="preserve">), раствор с концентрацией 1 моль/дм³ (1н.) готовят по </w:t>
      </w:r>
      <w:r w:rsidRPr="00711D6B">
        <w:t>Межгосуда</w:t>
      </w:r>
      <w:r>
        <w:t>рственному</w:t>
      </w:r>
      <w:r w:rsidRPr="00711D6B">
        <w:t xml:space="preserve"> стандарт</w:t>
      </w:r>
      <w:r>
        <w:t>у</w:t>
      </w:r>
      <w:r w:rsidRPr="00711D6B">
        <w:t xml:space="preserve"> ГОСТ 25794.1-83 «Реактивы.</w:t>
      </w:r>
      <w:proofErr w:type="gramEnd"/>
      <w:r w:rsidRPr="00711D6B">
        <w:t xml:space="preserve"> Методы приготовления титрованных растворов для кислотно-основного титрования»</w:t>
      </w:r>
      <w:r>
        <w:t>;</w:t>
      </w:r>
    </w:p>
    <w:p w14:paraId="5D05E017" w14:textId="62186FF4" w:rsidR="00D73ABF" w:rsidRDefault="000938EB" w:rsidP="00455658">
      <w:pPr>
        <w:pStyle w:val="afc"/>
        <w:numPr>
          <w:ilvl w:val="0"/>
          <w:numId w:val="23"/>
        </w:numPr>
        <w:spacing w:before="60"/>
        <w:ind w:left="567" w:hanging="397"/>
      </w:pPr>
      <w:proofErr w:type="gramStart"/>
      <w:r>
        <w:t>ф</w:t>
      </w:r>
      <w:r w:rsidR="00F23800">
        <w:t>енолфталеин, 1% спиртовой раствор (</w:t>
      </w:r>
      <w:r w:rsidRPr="00711D6B">
        <w:t>Межгосударственный стандарт ГОСТ 4919.1-2016 «Реактивы и особо чистые вещества.</w:t>
      </w:r>
      <w:proofErr w:type="gramEnd"/>
      <w:r w:rsidRPr="00711D6B">
        <w:t xml:space="preserve"> </w:t>
      </w:r>
      <w:proofErr w:type="gramStart"/>
      <w:r w:rsidRPr="00711D6B">
        <w:t>Метолы приготовления растворов индикаторов»</w:t>
      </w:r>
      <w:r w:rsidR="00F23800">
        <w:t>).</w:t>
      </w:r>
      <w:proofErr w:type="gramEnd"/>
    </w:p>
    <w:p w14:paraId="4572AA06" w14:textId="49BA3C0A" w:rsidR="00E853FD" w:rsidRPr="00C16D01" w:rsidRDefault="00E05AB4" w:rsidP="00287B6E">
      <w:pPr>
        <w:pStyle w:val="21"/>
        <w:numPr>
          <w:ilvl w:val="1"/>
          <w:numId w:val="5"/>
        </w:numPr>
        <w:tabs>
          <w:tab w:val="left" w:pos="567"/>
        </w:tabs>
        <w:spacing w:before="240"/>
        <w:ind w:left="0" w:firstLine="0"/>
        <w:rPr>
          <w:caps/>
        </w:rPr>
      </w:pPr>
      <w:bookmarkStart w:id="27" w:name="_Toc11254423"/>
      <w:bookmarkStart w:id="28" w:name="_Toc157775838"/>
      <w:bookmarkStart w:id="29" w:name="_Toc219545982"/>
      <w:bookmarkStart w:id="30" w:name="_Toc213657601"/>
      <w:r w:rsidRPr="00C16D01">
        <w:t>ПРОВЕДЕНИЕ АНАЛИЗА</w:t>
      </w:r>
      <w:bookmarkEnd w:id="27"/>
      <w:bookmarkEnd w:id="28"/>
    </w:p>
    <w:p w14:paraId="5593AC67" w14:textId="7AFE2ADD" w:rsidR="00F23800" w:rsidRDefault="00F23800" w:rsidP="00455658">
      <w:pPr>
        <w:pStyle w:val="S0"/>
        <w:spacing w:before="120"/>
        <w:rPr>
          <w:rFonts w:eastAsia="Calibri"/>
          <w:szCs w:val="22"/>
          <w:lang w:eastAsia="en-US"/>
        </w:rPr>
      </w:pPr>
      <w:r w:rsidRPr="00F23800">
        <w:rPr>
          <w:rFonts w:eastAsia="Calibri"/>
          <w:szCs w:val="22"/>
          <w:lang w:eastAsia="en-US"/>
        </w:rPr>
        <w:t xml:space="preserve">В коническую колбу вместимостью 200 </w:t>
      </w:r>
      <w:r w:rsidR="000938EB">
        <w:rPr>
          <w:rFonts w:eastAsia="Calibri"/>
          <w:szCs w:val="22"/>
          <w:lang w:eastAsia="en-US"/>
        </w:rPr>
        <w:t>–</w:t>
      </w:r>
      <w:r w:rsidR="000938EB" w:rsidRPr="00F23800">
        <w:rPr>
          <w:rFonts w:eastAsia="Calibri"/>
          <w:szCs w:val="22"/>
          <w:lang w:eastAsia="en-US"/>
        </w:rPr>
        <w:t xml:space="preserve"> </w:t>
      </w:r>
      <w:r w:rsidRPr="00F23800">
        <w:rPr>
          <w:rFonts w:eastAsia="Calibri"/>
          <w:szCs w:val="22"/>
          <w:lang w:eastAsia="en-US"/>
        </w:rPr>
        <w:t xml:space="preserve">250 см³, содержащую 30 </w:t>
      </w:r>
      <w:r w:rsidR="000938EB">
        <w:rPr>
          <w:rFonts w:eastAsia="Calibri"/>
          <w:szCs w:val="22"/>
          <w:lang w:eastAsia="en-US"/>
        </w:rPr>
        <w:t>–</w:t>
      </w:r>
      <w:r w:rsidR="000938EB" w:rsidRPr="00F23800">
        <w:rPr>
          <w:rFonts w:eastAsia="Calibri"/>
          <w:szCs w:val="22"/>
          <w:lang w:eastAsia="en-US"/>
        </w:rPr>
        <w:t xml:space="preserve"> </w:t>
      </w:r>
      <w:r w:rsidRPr="00F23800">
        <w:rPr>
          <w:rFonts w:eastAsia="Calibri"/>
          <w:szCs w:val="22"/>
          <w:lang w:eastAsia="en-US"/>
        </w:rPr>
        <w:t xml:space="preserve">50 см³ воды, помещают </w:t>
      </w:r>
      <w:r w:rsidR="000942FE">
        <w:rPr>
          <w:rFonts w:eastAsia="Calibri"/>
          <w:szCs w:val="22"/>
          <w:lang w:eastAsia="en-US"/>
        </w:rPr>
        <w:br/>
      </w:r>
      <w:r w:rsidRPr="00F23800">
        <w:rPr>
          <w:rFonts w:eastAsia="Calibri"/>
          <w:szCs w:val="22"/>
          <w:lang w:eastAsia="en-US"/>
        </w:rPr>
        <w:t>1</w:t>
      </w:r>
      <w:r w:rsidR="000942FE">
        <w:rPr>
          <w:rFonts w:eastAsia="Calibri"/>
          <w:szCs w:val="22"/>
          <w:lang w:eastAsia="en-US"/>
        </w:rPr>
        <w:t xml:space="preserve"> </w:t>
      </w:r>
      <w:r w:rsidR="000938EB">
        <w:rPr>
          <w:rFonts w:eastAsia="Calibri"/>
          <w:szCs w:val="22"/>
          <w:lang w:eastAsia="en-US"/>
        </w:rPr>
        <w:t>–</w:t>
      </w:r>
      <w:r w:rsidR="000938EB" w:rsidRPr="00F23800">
        <w:rPr>
          <w:rFonts w:eastAsia="Calibri"/>
          <w:szCs w:val="22"/>
          <w:lang w:eastAsia="en-US"/>
        </w:rPr>
        <w:t xml:space="preserve"> </w:t>
      </w:r>
      <w:r w:rsidRPr="00F23800">
        <w:rPr>
          <w:rFonts w:eastAsia="Calibri"/>
          <w:szCs w:val="22"/>
          <w:lang w:eastAsia="en-US"/>
        </w:rPr>
        <w:t>2 см³ определяемого раствора кислоты. Добавляют 3-4 капли раствора фенолфталеина и титруют раствором гидроокиси натрия до появления неисчезающей розовой окраски.</w:t>
      </w:r>
    </w:p>
    <w:p w14:paraId="7B52AB4D" w14:textId="25F68625" w:rsidR="00E853FD" w:rsidRPr="00C16D01" w:rsidRDefault="00E05AB4" w:rsidP="00287B6E">
      <w:pPr>
        <w:pStyle w:val="21"/>
        <w:numPr>
          <w:ilvl w:val="1"/>
          <w:numId w:val="5"/>
        </w:numPr>
        <w:tabs>
          <w:tab w:val="left" w:pos="567"/>
        </w:tabs>
        <w:spacing w:before="240"/>
        <w:ind w:left="0" w:firstLine="0"/>
        <w:rPr>
          <w:caps/>
        </w:rPr>
      </w:pPr>
      <w:bookmarkStart w:id="31" w:name="_Toc11254424"/>
      <w:bookmarkStart w:id="32" w:name="_Toc157775839"/>
      <w:r w:rsidRPr="00C16D01">
        <w:t>ОБРАБОТКА РЕЗУЛЬТАТОВ</w:t>
      </w:r>
      <w:bookmarkEnd w:id="31"/>
      <w:bookmarkEnd w:id="32"/>
    </w:p>
    <w:bookmarkEnd w:id="29"/>
    <w:bookmarkEnd w:id="30"/>
    <w:p w14:paraId="4461B2A8" w14:textId="64F5E141" w:rsidR="00F23800" w:rsidRPr="00F23800" w:rsidRDefault="00F23800" w:rsidP="00455658">
      <w:pPr>
        <w:spacing w:before="120"/>
        <w:jc w:val="both"/>
        <w:rPr>
          <w:rFonts w:eastAsia="Times New Roman"/>
          <w:szCs w:val="24"/>
          <w:lang w:eastAsia="ru-RU"/>
        </w:rPr>
      </w:pPr>
      <w:r w:rsidRPr="00F23800">
        <w:rPr>
          <w:rFonts w:eastAsia="Times New Roman"/>
          <w:szCs w:val="24"/>
          <w:lang w:eastAsia="ru-RU"/>
        </w:rPr>
        <w:t xml:space="preserve">Массовую долю соляной кислоты (X) в </w:t>
      </w:r>
      <w:proofErr w:type="gramStart"/>
      <w:r w:rsidRPr="00F23800">
        <w:rPr>
          <w:rFonts w:eastAsia="Times New Roman"/>
          <w:szCs w:val="24"/>
          <w:lang w:eastAsia="ru-RU"/>
        </w:rPr>
        <w:t>процентах</w:t>
      </w:r>
      <w:proofErr w:type="gramEnd"/>
      <w:r w:rsidRPr="00F23800">
        <w:rPr>
          <w:rFonts w:eastAsia="Times New Roman"/>
          <w:szCs w:val="24"/>
          <w:lang w:eastAsia="ru-RU"/>
        </w:rPr>
        <w:t xml:space="preserve"> вычисляют по формуле</w:t>
      </w:r>
      <w:r>
        <w:rPr>
          <w:rFonts w:eastAsia="Times New Roman"/>
          <w:szCs w:val="24"/>
          <w:lang w:eastAsia="ru-RU"/>
        </w:rPr>
        <w:t xml:space="preserve"> 2</w:t>
      </w:r>
      <w:r w:rsidRPr="00F23800">
        <w:rPr>
          <w:rFonts w:eastAsia="Times New Roman"/>
          <w:szCs w:val="24"/>
          <w:lang w:eastAsia="ru-RU"/>
        </w:rPr>
        <w:t>:</w:t>
      </w:r>
    </w:p>
    <w:p w14:paraId="3D7C9B9D" w14:textId="4D1CD051" w:rsidR="00F23800" w:rsidRPr="00F23800" w:rsidRDefault="00F23800" w:rsidP="00455658">
      <w:pPr>
        <w:spacing w:before="120"/>
        <w:ind w:left="2268" w:firstLine="567"/>
        <w:jc w:val="center"/>
        <w:rPr>
          <w:rFonts w:eastAsia="Times New Roman"/>
          <w:szCs w:val="24"/>
          <w:lang w:eastAsia="ru-RU"/>
        </w:rPr>
      </w:pPr>
      <w:r w:rsidRPr="00F23800">
        <w:rPr>
          <w:rFonts w:eastAsia="Times New Roman"/>
          <w:szCs w:val="24"/>
          <w:lang w:eastAsia="ru-RU"/>
        </w:rPr>
        <w:t>X=  (V×0,03646×100)/(V₁×ρ)</w:t>
      </w:r>
      <w:r>
        <w:rPr>
          <w:rFonts w:eastAsia="Times New Roman"/>
          <w:szCs w:val="24"/>
          <w:lang w:eastAsia="ru-RU"/>
        </w:rPr>
        <w:tab/>
      </w:r>
      <w:r>
        <w:rPr>
          <w:rFonts w:eastAsia="Times New Roman"/>
          <w:szCs w:val="24"/>
          <w:lang w:eastAsia="ru-RU"/>
        </w:rPr>
        <w:tab/>
      </w:r>
      <w:r>
        <w:rPr>
          <w:rFonts w:eastAsia="Times New Roman"/>
          <w:szCs w:val="24"/>
          <w:lang w:eastAsia="ru-RU"/>
        </w:rPr>
        <w:tab/>
      </w:r>
      <w:r>
        <w:rPr>
          <w:rFonts w:eastAsia="Times New Roman"/>
          <w:szCs w:val="24"/>
          <w:lang w:eastAsia="ru-RU"/>
        </w:rPr>
        <w:tab/>
      </w:r>
      <w:r w:rsidR="00754104">
        <w:rPr>
          <w:rFonts w:eastAsia="Times New Roman"/>
          <w:szCs w:val="24"/>
          <w:lang w:eastAsia="ru-RU"/>
        </w:rPr>
        <w:tab/>
      </w:r>
      <w:r w:rsidR="00754104">
        <w:rPr>
          <w:rFonts w:eastAsia="Times New Roman"/>
          <w:szCs w:val="24"/>
          <w:lang w:eastAsia="ru-RU"/>
        </w:rPr>
        <w:tab/>
      </w:r>
      <w:r>
        <w:rPr>
          <w:rFonts w:eastAsia="Times New Roman"/>
          <w:szCs w:val="24"/>
          <w:lang w:eastAsia="ru-RU"/>
        </w:rPr>
        <w:t>(2)</w:t>
      </w:r>
    </w:p>
    <w:p w14:paraId="271BC61B" w14:textId="76987947" w:rsidR="000942FE" w:rsidRDefault="000942FE" w:rsidP="00455658">
      <w:pPr>
        <w:spacing w:before="120"/>
        <w:ind w:left="567"/>
        <w:jc w:val="both"/>
        <w:rPr>
          <w:rFonts w:eastAsia="Times New Roman"/>
          <w:szCs w:val="24"/>
          <w:lang w:eastAsia="ru-RU"/>
        </w:rPr>
      </w:pPr>
      <w:r>
        <w:rPr>
          <w:rFonts w:eastAsia="Times New Roman"/>
          <w:szCs w:val="24"/>
          <w:lang w:eastAsia="ru-RU"/>
        </w:rPr>
        <w:t>г</w:t>
      </w:r>
      <w:r w:rsidR="00F23800" w:rsidRPr="00F23800">
        <w:rPr>
          <w:rFonts w:eastAsia="Times New Roman"/>
          <w:szCs w:val="24"/>
          <w:lang w:eastAsia="ru-RU"/>
        </w:rPr>
        <w:t>де</w:t>
      </w:r>
      <w:r>
        <w:rPr>
          <w:rFonts w:eastAsia="Times New Roman"/>
          <w:szCs w:val="24"/>
          <w:lang w:eastAsia="ru-RU"/>
        </w:rPr>
        <w:t>:</w:t>
      </w:r>
    </w:p>
    <w:p w14:paraId="46D60276" w14:textId="5271983F" w:rsidR="00F23800" w:rsidRPr="00F23800" w:rsidRDefault="00F23800" w:rsidP="00455658">
      <w:pPr>
        <w:spacing w:before="120"/>
        <w:ind w:left="567"/>
        <w:jc w:val="both"/>
        <w:rPr>
          <w:rFonts w:eastAsia="Times New Roman"/>
          <w:szCs w:val="24"/>
          <w:lang w:eastAsia="ru-RU"/>
        </w:rPr>
      </w:pPr>
      <w:r w:rsidRPr="00F23800">
        <w:rPr>
          <w:rFonts w:eastAsia="Times New Roman"/>
          <w:szCs w:val="24"/>
          <w:lang w:eastAsia="ru-RU"/>
        </w:rPr>
        <w:t xml:space="preserve">V – объем раствора гидроксида натрия NaOH, израсходованного на титрование, </w:t>
      </w:r>
      <w:proofErr w:type="gramStart"/>
      <w:r w:rsidRPr="00F23800">
        <w:rPr>
          <w:rFonts w:eastAsia="Times New Roman"/>
          <w:szCs w:val="24"/>
          <w:lang w:eastAsia="ru-RU"/>
        </w:rPr>
        <w:t>см</w:t>
      </w:r>
      <w:proofErr w:type="gramEnd"/>
      <w:r w:rsidRPr="00F23800">
        <w:rPr>
          <w:rFonts w:eastAsia="Times New Roman"/>
          <w:szCs w:val="24"/>
          <w:lang w:eastAsia="ru-RU"/>
        </w:rPr>
        <w:t>³; 0,03646 – масса хлористого водорода, соответствующая 1 см³ 1н. раствора NaOH, г;</w:t>
      </w:r>
    </w:p>
    <w:p w14:paraId="1B294E66" w14:textId="417DAD0E" w:rsidR="00F23800" w:rsidRPr="00F23800" w:rsidRDefault="00F23800" w:rsidP="00455658">
      <w:pPr>
        <w:spacing w:before="120"/>
        <w:ind w:left="567"/>
        <w:jc w:val="both"/>
        <w:rPr>
          <w:rFonts w:eastAsia="Times New Roman"/>
          <w:szCs w:val="24"/>
          <w:lang w:eastAsia="ru-RU"/>
        </w:rPr>
      </w:pPr>
      <w:r w:rsidRPr="00F23800">
        <w:rPr>
          <w:rFonts w:eastAsia="Times New Roman"/>
          <w:szCs w:val="24"/>
          <w:lang w:eastAsia="ru-RU"/>
        </w:rPr>
        <w:t xml:space="preserve">V₁ </w:t>
      </w:r>
      <w:r w:rsidR="000942FE" w:rsidRPr="00F23800">
        <w:rPr>
          <w:rFonts w:eastAsia="Times New Roman"/>
          <w:szCs w:val="24"/>
          <w:lang w:eastAsia="ru-RU"/>
        </w:rPr>
        <w:t>–</w:t>
      </w:r>
      <w:r w:rsidRPr="00F23800">
        <w:rPr>
          <w:rFonts w:eastAsia="Times New Roman"/>
          <w:szCs w:val="24"/>
          <w:lang w:eastAsia="ru-RU"/>
        </w:rPr>
        <w:t xml:space="preserve"> объем порции кислотного раствора, взятого для анализа (1 или 2 см³ </w:t>
      </w:r>
      <w:r w:rsidR="000942FE" w:rsidRPr="00F23800">
        <w:rPr>
          <w:rFonts w:eastAsia="Times New Roman"/>
          <w:szCs w:val="24"/>
          <w:lang w:eastAsia="ru-RU"/>
        </w:rPr>
        <w:t>–</w:t>
      </w:r>
      <w:r w:rsidRPr="00F23800">
        <w:rPr>
          <w:rFonts w:eastAsia="Times New Roman"/>
          <w:szCs w:val="24"/>
          <w:lang w:eastAsia="ru-RU"/>
        </w:rPr>
        <w:t xml:space="preserve"> 2см</w:t>
      </w:r>
      <w:r w:rsidRPr="00F23800">
        <w:rPr>
          <w:rFonts w:eastAsia="Times New Roman"/>
          <w:szCs w:val="24"/>
          <w:vertAlign w:val="superscript"/>
          <w:lang w:eastAsia="ru-RU"/>
        </w:rPr>
        <w:t>3</w:t>
      </w:r>
      <w:r w:rsidRPr="00F23800">
        <w:rPr>
          <w:rFonts w:eastAsia="Times New Roman"/>
          <w:szCs w:val="24"/>
          <w:lang w:eastAsia="ru-RU"/>
        </w:rPr>
        <w:t xml:space="preserve"> предпочтительнее для снижения погрешности определения концентрации), см³;</w:t>
      </w:r>
    </w:p>
    <w:p w14:paraId="1AB15741" w14:textId="77777777" w:rsidR="00F23800" w:rsidRPr="00F23800" w:rsidRDefault="00F23800" w:rsidP="00455658">
      <w:pPr>
        <w:spacing w:before="120"/>
        <w:ind w:left="567"/>
        <w:jc w:val="both"/>
        <w:rPr>
          <w:rFonts w:eastAsia="Times New Roman"/>
          <w:szCs w:val="24"/>
          <w:lang w:eastAsia="ru-RU"/>
        </w:rPr>
      </w:pPr>
      <w:r w:rsidRPr="00F23800">
        <w:rPr>
          <w:rFonts w:eastAsia="Times New Roman"/>
          <w:szCs w:val="24"/>
          <w:lang w:eastAsia="ru-RU"/>
        </w:rPr>
        <w:t>ρ – плотность кислотного раствора, г/ см³.</w:t>
      </w:r>
    </w:p>
    <w:p w14:paraId="020018C1" w14:textId="77777777" w:rsidR="00455658" w:rsidRDefault="00F23800" w:rsidP="00455658">
      <w:pPr>
        <w:spacing w:before="120"/>
        <w:jc w:val="both"/>
        <w:rPr>
          <w:rFonts w:eastAsia="Times New Roman"/>
          <w:szCs w:val="24"/>
          <w:lang w:eastAsia="ru-RU"/>
        </w:rPr>
        <w:sectPr w:rsidR="00455658" w:rsidSect="007C58EA">
          <w:headerReference w:type="even" r:id="rId19"/>
          <w:headerReference w:type="default" r:id="rId20"/>
          <w:footerReference w:type="default" r:id="rId21"/>
          <w:headerReference w:type="first" r:id="rId22"/>
          <w:pgSz w:w="11906" w:h="16838" w:code="9"/>
          <w:pgMar w:top="567" w:right="1021" w:bottom="567" w:left="1247" w:header="737" w:footer="680" w:gutter="0"/>
          <w:cols w:space="708"/>
          <w:docGrid w:linePitch="360"/>
        </w:sectPr>
      </w:pPr>
      <w:r w:rsidRPr="00F23800">
        <w:rPr>
          <w:rFonts w:eastAsia="Times New Roman"/>
          <w:szCs w:val="24"/>
          <w:lang w:eastAsia="ru-RU"/>
        </w:rPr>
        <w:t>Отклонение концентрации соляной кислоты от плана работ должно составлять не более 10% отн.</w:t>
      </w:r>
    </w:p>
    <w:p w14:paraId="3C5C450D" w14:textId="77777777" w:rsidR="005648E1" w:rsidRDefault="00EF629E" w:rsidP="00C3454A">
      <w:pPr>
        <w:pStyle w:val="10"/>
        <w:numPr>
          <w:ilvl w:val="0"/>
          <w:numId w:val="5"/>
        </w:numPr>
        <w:tabs>
          <w:tab w:val="left" w:pos="567"/>
        </w:tabs>
        <w:spacing w:after="240"/>
        <w:ind w:left="0" w:firstLine="0"/>
        <w:jc w:val="both"/>
      </w:pPr>
      <w:bookmarkStart w:id="33" w:name="_Toc157775840"/>
      <w:bookmarkEnd w:id="15"/>
      <w:r w:rsidRPr="00EF629E">
        <w:t xml:space="preserve">ОПРЕДЕЛЕНИЕ КОНЦЕНТРАЦИИ </w:t>
      </w:r>
      <w:r w:rsidR="00663C8B">
        <w:t>КИСЛОТ ВХОДЯЩИХ В ГЛИНОКИСЛОТНЫЙ СОСТАВ</w:t>
      </w:r>
      <w:bookmarkEnd w:id="33"/>
    </w:p>
    <w:p w14:paraId="20364E99" w14:textId="1C811943" w:rsidR="00C16D01" w:rsidRPr="00C16D01" w:rsidRDefault="00E05AB4" w:rsidP="00F00C5C">
      <w:pPr>
        <w:pStyle w:val="21"/>
        <w:numPr>
          <w:ilvl w:val="1"/>
          <w:numId w:val="28"/>
        </w:numPr>
        <w:tabs>
          <w:tab w:val="left" w:pos="567"/>
        </w:tabs>
        <w:spacing w:before="240"/>
        <w:ind w:left="0" w:firstLine="0"/>
        <w:rPr>
          <w:lang w:eastAsia="ru-RU"/>
        </w:rPr>
      </w:pPr>
      <w:bookmarkStart w:id="34" w:name="_Toc11254426"/>
      <w:bookmarkStart w:id="35" w:name="_Toc157775841"/>
      <w:r w:rsidRPr="00C16D01">
        <w:rPr>
          <w:lang w:eastAsia="ru-RU"/>
        </w:rPr>
        <w:t>СУЩНОСТЬ МЕТОДА</w:t>
      </w:r>
      <w:bookmarkEnd w:id="34"/>
      <w:bookmarkEnd w:id="35"/>
    </w:p>
    <w:p w14:paraId="58F40005" w14:textId="77777777" w:rsidR="00C16D01" w:rsidRPr="00C16D01" w:rsidRDefault="00C16D01" w:rsidP="00455658">
      <w:pPr>
        <w:spacing w:before="120"/>
        <w:jc w:val="both"/>
        <w:rPr>
          <w:rFonts w:eastAsia="Times New Roman"/>
          <w:szCs w:val="24"/>
          <w:lang w:eastAsia="ru-RU"/>
        </w:rPr>
      </w:pPr>
      <w:r w:rsidRPr="00C16D01">
        <w:rPr>
          <w:rFonts w:eastAsia="Times New Roman"/>
          <w:szCs w:val="24"/>
          <w:lang w:eastAsia="ru-RU"/>
        </w:rPr>
        <w:t>Определение проводится путем кислотно-основного титрования и меркуриметрического определения хлоридов.</w:t>
      </w:r>
    </w:p>
    <w:p w14:paraId="23B1A75F" w14:textId="77777777" w:rsidR="00C16D01" w:rsidRPr="00C16D01" w:rsidRDefault="00C16D01" w:rsidP="00455658">
      <w:pPr>
        <w:spacing w:before="120"/>
        <w:jc w:val="both"/>
        <w:rPr>
          <w:rFonts w:eastAsia="Times New Roman"/>
          <w:szCs w:val="24"/>
          <w:lang w:eastAsia="ru-RU"/>
        </w:rPr>
      </w:pPr>
      <w:r w:rsidRPr="00C16D01">
        <w:rPr>
          <w:rFonts w:eastAsia="Times New Roman"/>
          <w:szCs w:val="24"/>
          <w:lang w:eastAsia="ru-RU"/>
        </w:rPr>
        <w:t xml:space="preserve">Сначала определяется суммарное количество вещества кислот </w:t>
      </w:r>
      <w:r w:rsidRPr="00C16D01">
        <w:rPr>
          <w:rFonts w:eastAsia="Times New Roman"/>
          <w:szCs w:val="24"/>
          <w:lang w:val="en-US" w:eastAsia="ru-RU"/>
        </w:rPr>
        <w:t>HCl</w:t>
      </w:r>
      <w:r w:rsidRPr="00C16D01">
        <w:rPr>
          <w:rFonts w:eastAsia="Times New Roman"/>
          <w:szCs w:val="24"/>
          <w:lang w:eastAsia="ru-RU"/>
        </w:rPr>
        <w:t xml:space="preserve"> и </w:t>
      </w:r>
      <w:r w:rsidRPr="00C16D01">
        <w:rPr>
          <w:rFonts w:eastAsia="Times New Roman"/>
          <w:szCs w:val="24"/>
          <w:lang w:val="en-US" w:eastAsia="ru-RU"/>
        </w:rPr>
        <w:t>HF</w:t>
      </w:r>
      <w:r w:rsidRPr="00C16D01">
        <w:rPr>
          <w:rFonts w:eastAsia="Times New Roman"/>
          <w:szCs w:val="24"/>
          <w:lang w:eastAsia="ru-RU"/>
        </w:rPr>
        <w:t xml:space="preserve"> методом кислотно-основного титрования. Затем определяется количественное содержание хлоридов, которое численно равно количеству вещества соляной кислоты. По разнице между суммарным количеством кислот и количеством вещества </w:t>
      </w:r>
      <w:r w:rsidRPr="00C16D01">
        <w:rPr>
          <w:rFonts w:eastAsia="Times New Roman"/>
          <w:szCs w:val="24"/>
          <w:lang w:val="en-US" w:eastAsia="ru-RU"/>
        </w:rPr>
        <w:t>HCl</w:t>
      </w:r>
      <w:r w:rsidRPr="00C16D01">
        <w:rPr>
          <w:rFonts w:eastAsia="Times New Roman"/>
          <w:szCs w:val="24"/>
          <w:lang w:eastAsia="ru-RU"/>
        </w:rPr>
        <w:t xml:space="preserve"> находят количество вещества </w:t>
      </w:r>
      <w:r w:rsidRPr="00C16D01">
        <w:rPr>
          <w:rFonts w:eastAsia="Times New Roman"/>
          <w:szCs w:val="24"/>
          <w:lang w:val="en-US" w:eastAsia="ru-RU"/>
        </w:rPr>
        <w:t>HF</w:t>
      </w:r>
      <w:r w:rsidRPr="00C16D01">
        <w:rPr>
          <w:rFonts w:eastAsia="Times New Roman"/>
          <w:szCs w:val="24"/>
          <w:lang w:eastAsia="ru-RU"/>
        </w:rPr>
        <w:t xml:space="preserve">. </w:t>
      </w:r>
    </w:p>
    <w:p w14:paraId="716E9C09" w14:textId="77777777" w:rsidR="00C16D01" w:rsidRPr="00C16D01" w:rsidRDefault="00C16D01" w:rsidP="00455658">
      <w:pPr>
        <w:spacing w:before="120"/>
        <w:jc w:val="both"/>
        <w:rPr>
          <w:rFonts w:eastAsia="Times New Roman"/>
          <w:szCs w:val="24"/>
          <w:lang w:eastAsia="ru-RU"/>
        </w:rPr>
      </w:pPr>
      <w:r w:rsidRPr="00C16D01">
        <w:rPr>
          <w:rFonts w:eastAsia="Times New Roman"/>
          <w:szCs w:val="24"/>
          <w:lang w:eastAsia="ru-RU"/>
        </w:rPr>
        <w:t xml:space="preserve">Меркуриметрический метод определения хлоридов основан на титровании </w:t>
      </w:r>
      <w:proofErr w:type="gramStart"/>
      <w:r w:rsidRPr="00C16D01">
        <w:rPr>
          <w:rFonts w:eastAsia="Times New Roman"/>
          <w:szCs w:val="24"/>
          <w:lang w:eastAsia="ru-RU"/>
        </w:rPr>
        <w:t>хлорид-ионов</w:t>
      </w:r>
      <w:proofErr w:type="gramEnd"/>
      <w:r w:rsidRPr="00C16D01">
        <w:rPr>
          <w:rFonts w:eastAsia="Times New Roman"/>
          <w:szCs w:val="24"/>
          <w:lang w:eastAsia="ru-RU"/>
        </w:rPr>
        <w:t xml:space="preserve"> раствором нитрата ртути (</w:t>
      </w:r>
      <w:r w:rsidRPr="00C16D01">
        <w:rPr>
          <w:rFonts w:eastAsia="Times New Roman"/>
          <w:szCs w:val="24"/>
          <w:lang w:val="en-US" w:eastAsia="ru-RU"/>
        </w:rPr>
        <w:t>II</w:t>
      </w:r>
      <w:r w:rsidRPr="00C16D01">
        <w:rPr>
          <w:rFonts w:eastAsia="Times New Roman"/>
          <w:szCs w:val="24"/>
          <w:lang w:eastAsia="ru-RU"/>
        </w:rPr>
        <w:t>) в присутствии индикатора дифенилкарбазона. Добавление нитрата ртути (</w:t>
      </w:r>
      <w:r w:rsidRPr="00C16D01">
        <w:rPr>
          <w:rFonts w:eastAsia="Times New Roman"/>
          <w:szCs w:val="24"/>
          <w:lang w:val="en-US" w:eastAsia="ru-RU"/>
        </w:rPr>
        <w:t>II</w:t>
      </w:r>
      <w:r w:rsidRPr="00C16D01">
        <w:rPr>
          <w:rFonts w:eastAsia="Times New Roman"/>
          <w:szCs w:val="24"/>
          <w:lang w:eastAsia="ru-RU"/>
        </w:rPr>
        <w:t xml:space="preserve">) в раствор, содержащий </w:t>
      </w:r>
      <w:proofErr w:type="gramStart"/>
      <w:r w:rsidRPr="00C16D01">
        <w:rPr>
          <w:rFonts w:eastAsia="Times New Roman"/>
          <w:szCs w:val="24"/>
          <w:lang w:eastAsia="ru-RU"/>
        </w:rPr>
        <w:t>хлорид-ионы</w:t>
      </w:r>
      <w:proofErr w:type="gramEnd"/>
      <w:r w:rsidRPr="00C16D01">
        <w:rPr>
          <w:rFonts w:eastAsia="Times New Roman"/>
          <w:szCs w:val="24"/>
          <w:lang w:eastAsia="ru-RU"/>
        </w:rPr>
        <w:t>, приводит к образованию в кислой среде растворимой, но практически неионизированной хлорной ртути (</w:t>
      </w:r>
      <w:r w:rsidRPr="00C16D01">
        <w:rPr>
          <w:rFonts w:eastAsia="Times New Roman"/>
          <w:szCs w:val="24"/>
          <w:lang w:val="en-US" w:eastAsia="ru-RU"/>
        </w:rPr>
        <w:t>II</w:t>
      </w:r>
      <w:r w:rsidRPr="00C16D01">
        <w:rPr>
          <w:rFonts w:eastAsia="Times New Roman"/>
          <w:szCs w:val="24"/>
          <w:lang w:eastAsia="ru-RU"/>
        </w:rPr>
        <w:t>). В точке эквивалентности происходит реакция ионов ртути (</w:t>
      </w:r>
      <w:r w:rsidRPr="00C16D01">
        <w:rPr>
          <w:rFonts w:eastAsia="Times New Roman"/>
          <w:szCs w:val="24"/>
          <w:lang w:val="en-US" w:eastAsia="ru-RU"/>
        </w:rPr>
        <w:t>II</w:t>
      </w:r>
      <w:r w:rsidRPr="00C16D01">
        <w:rPr>
          <w:rFonts w:eastAsia="Times New Roman"/>
          <w:szCs w:val="24"/>
          <w:lang w:eastAsia="ru-RU"/>
        </w:rPr>
        <w:t xml:space="preserve">) с дифенилкарбазоном с образованием соединения, окрашивающего раствор в фиолетовый цвет. </w:t>
      </w:r>
    </w:p>
    <w:p w14:paraId="3B64EBC6" w14:textId="79B37760" w:rsidR="00C16D01" w:rsidRPr="00C16D01" w:rsidRDefault="00C16D01" w:rsidP="00455658">
      <w:pPr>
        <w:spacing w:before="120"/>
        <w:jc w:val="both"/>
        <w:rPr>
          <w:rFonts w:eastAsia="Times New Roman"/>
          <w:szCs w:val="24"/>
          <w:lang w:eastAsia="ru-RU"/>
        </w:rPr>
      </w:pPr>
      <w:r w:rsidRPr="00C16D01">
        <w:rPr>
          <w:rFonts w:eastAsia="Times New Roman"/>
          <w:szCs w:val="24"/>
          <w:lang w:eastAsia="ru-RU"/>
        </w:rPr>
        <w:t>В ряде случаев химические реагенты в кислотной композиции и</w:t>
      </w:r>
      <w:r w:rsidR="009B2887">
        <w:rPr>
          <w:rFonts w:eastAsia="Times New Roman"/>
          <w:szCs w:val="24"/>
          <w:lang w:eastAsia="ru-RU"/>
        </w:rPr>
        <w:t> (</w:t>
      </w:r>
      <w:r w:rsidRPr="00C16D01">
        <w:rPr>
          <w:rFonts w:eastAsia="Times New Roman"/>
          <w:szCs w:val="24"/>
          <w:lang w:eastAsia="ru-RU"/>
        </w:rPr>
        <w:t>или</w:t>
      </w:r>
      <w:r w:rsidR="009B2887">
        <w:rPr>
          <w:rFonts w:eastAsia="Times New Roman"/>
          <w:szCs w:val="24"/>
          <w:lang w:eastAsia="ru-RU"/>
        </w:rPr>
        <w:t>)</w:t>
      </w:r>
      <w:r w:rsidRPr="00C16D01">
        <w:rPr>
          <w:rFonts w:eastAsia="Times New Roman"/>
          <w:szCs w:val="24"/>
          <w:lang w:eastAsia="ru-RU"/>
        </w:rPr>
        <w:t xml:space="preserve"> ионный состав воды для приготовления кислотных составов могут влиять на результат определения. Это влияние заключается в </w:t>
      </w:r>
      <w:proofErr w:type="gramStart"/>
      <w:r w:rsidRPr="00C16D01">
        <w:rPr>
          <w:rFonts w:eastAsia="Times New Roman"/>
          <w:szCs w:val="24"/>
          <w:lang w:eastAsia="ru-RU"/>
        </w:rPr>
        <w:t>вовлечении</w:t>
      </w:r>
      <w:proofErr w:type="gramEnd"/>
      <w:r w:rsidRPr="00C16D01">
        <w:rPr>
          <w:rFonts w:eastAsia="Times New Roman"/>
          <w:szCs w:val="24"/>
          <w:lang w:eastAsia="ru-RU"/>
        </w:rPr>
        <w:t xml:space="preserve"> титранта азотнокислой ртути в побочные реакции. В результате происходит завышение массовой доли соляной кислоты </w:t>
      </w:r>
      <w:r w:rsidRPr="00C16D01">
        <w:rPr>
          <w:rFonts w:eastAsia="Times New Roman"/>
          <w:szCs w:val="24"/>
          <w:lang w:val="en-US" w:eastAsia="ru-RU"/>
        </w:rPr>
        <w:t>X</w:t>
      </w:r>
      <w:r w:rsidRPr="00C16D01">
        <w:rPr>
          <w:rFonts w:eastAsia="Times New Roman"/>
          <w:szCs w:val="24"/>
          <w:vertAlign w:val="subscript"/>
          <w:lang w:val="en-US" w:eastAsia="ru-RU"/>
        </w:rPr>
        <w:t>HCl</w:t>
      </w:r>
      <w:r w:rsidRPr="00C16D01">
        <w:rPr>
          <w:rFonts w:eastAsia="Times New Roman"/>
          <w:szCs w:val="24"/>
          <w:lang w:eastAsia="ru-RU"/>
        </w:rPr>
        <w:t xml:space="preserve"> и занижение массовой доли плавиковой кислоты </w:t>
      </w:r>
      <w:r w:rsidRPr="00C16D01">
        <w:rPr>
          <w:rFonts w:eastAsia="Times New Roman"/>
          <w:szCs w:val="24"/>
          <w:lang w:val="en-US" w:eastAsia="ru-RU"/>
        </w:rPr>
        <w:t>X</w:t>
      </w:r>
      <w:r w:rsidRPr="00C16D01">
        <w:rPr>
          <w:rFonts w:eastAsia="Times New Roman"/>
          <w:szCs w:val="24"/>
          <w:vertAlign w:val="subscript"/>
          <w:lang w:val="en-US" w:eastAsia="ru-RU"/>
        </w:rPr>
        <w:t>HF</w:t>
      </w:r>
      <w:r w:rsidRPr="00C16D01">
        <w:rPr>
          <w:rFonts w:eastAsia="Times New Roman"/>
          <w:szCs w:val="24"/>
          <w:lang w:eastAsia="ru-RU"/>
        </w:rPr>
        <w:t>. Для устранения этого влияния проводится определение аналитического сигнала фона (п.</w:t>
      </w:r>
      <w:r w:rsidR="00D73ABF">
        <w:rPr>
          <w:rFonts w:eastAsia="Times New Roman"/>
          <w:szCs w:val="24"/>
          <w:lang w:eastAsia="ru-RU"/>
        </w:rPr>
        <w:t>2</w:t>
      </w:r>
      <w:r w:rsidRPr="00C16D01">
        <w:rPr>
          <w:rFonts w:eastAsia="Times New Roman"/>
          <w:szCs w:val="24"/>
          <w:lang w:eastAsia="ru-RU"/>
        </w:rPr>
        <w:t>.5.).</w:t>
      </w:r>
    </w:p>
    <w:p w14:paraId="2EE8696A" w14:textId="1C51087C" w:rsidR="00C16D01" w:rsidRPr="00C16D01" w:rsidRDefault="00E05AB4" w:rsidP="00F00C5C">
      <w:pPr>
        <w:pStyle w:val="21"/>
        <w:numPr>
          <w:ilvl w:val="1"/>
          <w:numId w:val="28"/>
        </w:numPr>
        <w:tabs>
          <w:tab w:val="left" w:pos="567"/>
        </w:tabs>
        <w:spacing w:before="240"/>
        <w:rPr>
          <w:lang w:eastAsia="ru-RU"/>
        </w:rPr>
      </w:pPr>
      <w:bookmarkStart w:id="36" w:name="_Toc11254427"/>
      <w:bookmarkStart w:id="37" w:name="_Toc157775842"/>
      <w:r w:rsidRPr="00C16D01">
        <w:rPr>
          <w:lang w:eastAsia="ru-RU"/>
        </w:rPr>
        <w:t>АППАРАТУРА, МАТЕРИАЛЫ И РЕАКТИВЫ</w:t>
      </w:r>
      <w:bookmarkEnd w:id="36"/>
      <w:bookmarkEnd w:id="37"/>
    </w:p>
    <w:p w14:paraId="7A213D1D" w14:textId="77777777" w:rsidR="00C16D01" w:rsidRPr="00C16D01" w:rsidRDefault="00C16D01" w:rsidP="00455658">
      <w:pPr>
        <w:widowControl w:val="0"/>
        <w:spacing w:before="120"/>
        <w:jc w:val="both"/>
        <w:rPr>
          <w:rFonts w:eastAsia="Times New Roman"/>
          <w:szCs w:val="24"/>
          <w:lang w:eastAsia="ru-RU"/>
        </w:rPr>
      </w:pPr>
      <w:r w:rsidRPr="00C16D01">
        <w:rPr>
          <w:rFonts w:eastAsia="Times New Roman"/>
          <w:szCs w:val="24"/>
          <w:lang w:eastAsia="ru-RU"/>
        </w:rPr>
        <w:t>Мерная лабораторная стеклянная посуда.</w:t>
      </w:r>
    </w:p>
    <w:p w14:paraId="68326C15" w14:textId="7FEB33D0" w:rsidR="00C16D01" w:rsidRPr="00C16D01" w:rsidRDefault="00C16D01" w:rsidP="00455658">
      <w:pPr>
        <w:widowControl w:val="0"/>
        <w:spacing w:before="120"/>
        <w:jc w:val="both"/>
        <w:rPr>
          <w:rFonts w:eastAsia="Times New Roman"/>
          <w:szCs w:val="24"/>
          <w:lang w:eastAsia="ru-RU"/>
        </w:rPr>
      </w:pPr>
      <w:r w:rsidRPr="00C16D01">
        <w:rPr>
          <w:rFonts w:eastAsia="Times New Roman"/>
          <w:szCs w:val="24"/>
          <w:lang w:eastAsia="ru-RU"/>
        </w:rPr>
        <w:t>Вода дистиллированная (</w:t>
      </w:r>
      <w:r w:rsidR="004E345C" w:rsidRPr="00711D6B">
        <w:t xml:space="preserve">Национальный стандарт ГОСТ </w:t>
      </w:r>
      <w:proofErr w:type="gramStart"/>
      <w:r w:rsidR="004E345C" w:rsidRPr="00711D6B">
        <w:t>Р</w:t>
      </w:r>
      <w:proofErr w:type="gramEnd"/>
      <w:r w:rsidR="004E345C" w:rsidRPr="00711D6B">
        <w:t xml:space="preserve"> 58144-2018 «Вода дистиллированная. </w:t>
      </w:r>
      <w:proofErr w:type="gramStart"/>
      <w:r w:rsidR="004E345C" w:rsidRPr="00711D6B">
        <w:t>Технические условия»</w:t>
      </w:r>
      <w:r w:rsidRPr="00C16D01">
        <w:rPr>
          <w:rFonts w:eastAsia="Times New Roman"/>
          <w:szCs w:val="24"/>
          <w:lang w:eastAsia="ru-RU"/>
        </w:rPr>
        <w:t>).</w:t>
      </w:r>
      <w:proofErr w:type="gramEnd"/>
    </w:p>
    <w:p w14:paraId="716946DB" w14:textId="027C684F" w:rsidR="00C16D01" w:rsidRPr="00C16D01" w:rsidRDefault="00C16D01" w:rsidP="00455658">
      <w:pPr>
        <w:widowControl w:val="0"/>
        <w:spacing w:before="120"/>
        <w:jc w:val="both"/>
        <w:rPr>
          <w:rFonts w:eastAsia="Times New Roman"/>
          <w:szCs w:val="24"/>
          <w:lang w:eastAsia="ru-RU"/>
        </w:rPr>
      </w:pPr>
      <w:proofErr w:type="gramStart"/>
      <w:r w:rsidRPr="00C16D01">
        <w:rPr>
          <w:rFonts w:eastAsia="Times New Roman"/>
          <w:szCs w:val="24"/>
          <w:lang w:eastAsia="ru-RU"/>
        </w:rPr>
        <w:t>Гидроксид натрия (</w:t>
      </w:r>
      <w:r w:rsidR="004E345C" w:rsidRPr="00711D6B">
        <w:t>Межгосударственный стандарт ГОСТ 4328-77 «Реактивы.</w:t>
      </w:r>
      <w:proofErr w:type="gramEnd"/>
      <w:r w:rsidR="004E345C" w:rsidRPr="00711D6B">
        <w:t xml:space="preserve"> Натрия гидроокись. </w:t>
      </w:r>
      <w:proofErr w:type="gramStart"/>
      <w:r w:rsidR="004E345C" w:rsidRPr="00711D6B">
        <w:t>Технические условия»</w:t>
      </w:r>
      <w:r w:rsidRPr="00C16D01">
        <w:rPr>
          <w:rFonts w:eastAsia="Times New Roman"/>
          <w:szCs w:val="24"/>
          <w:lang w:eastAsia="ru-RU"/>
        </w:rPr>
        <w:t>), раствор с концентрацией 1 моль/дм³ (1н.) готовят по</w:t>
      </w:r>
      <w:r w:rsidR="004E345C">
        <w:t xml:space="preserve"> </w:t>
      </w:r>
      <w:r w:rsidR="004E345C" w:rsidRPr="00711D6B">
        <w:t>Межгосуда</w:t>
      </w:r>
      <w:r w:rsidR="004E345C">
        <w:t>рственному</w:t>
      </w:r>
      <w:r w:rsidR="004E345C" w:rsidRPr="00711D6B">
        <w:t xml:space="preserve"> стандарт</w:t>
      </w:r>
      <w:r w:rsidR="004E345C">
        <w:t>у</w:t>
      </w:r>
      <w:r w:rsidR="004E345C" w:rsidRPr="00711D6B">
        <w:t xml:space="preserve"> ГОСТ 25794.1-83 «Реактивы.</w:t>
      </w:r>
      <w:proofErr w:type="gramEnd"/>
      <w:r w:rsidR="004E345C" w:rsidRPr="00711D6B">
        <w:t xml:space="preserve"> Методы приготовления титрованных растворов для кислотно-основного титрования»</w:t>
      </w:r>
      <w:r w:rsidRPr="00C16D01">
        <w:rPr>
          <w:rFonts w:eastAsia="Times New Roman"/>
          <w:szCs w:val="24"/>
          <w:lang w:eastAsia="ru-RU"/>
        </w:rPr>
        <w:t>.</w:t>
      </w:r>
    </w:p>
    <w:p w14:paraId="6ED0289B" w14:textId="4CFA3902" w:rsidR="00C16D01" w:rsidRPr="00C16D01" w:rsidRDefault="00C16D01" w:rsidP="00455658">
      <w:pPr>
        <w:widowControl w:val="0"/>
        <w:spacing w:before="120"/>
        <w:jc w:val="both"/>
        <w:rPr>
          <w:rFonts w:eastAsia="Times New Roman"/>
          <w:szCs w:val="24"/>
          <w:lang w:eastAsia="ru-RU"/>
        </w:rPr>
      </w:pPr>
      <w:r w:rsidRPr="00C16D01">
        <w:rPr>
          <w:rFonts w:eastAsia="Times New Roman"/>
          <w:szCs w:val="24"/>
          <w:lang w:eastAsia="ru-RU"/>
        </w:rPr>
        <w:t>Фенолфталеин, 1% спиртовой раствор (ГОСТ 4919.1).</w:t>
      </w:r>
    </w:p>
    <w:p w14:paraId="42B2B5A0" w14:textId="77777777" w:rsidR="00C16D01" w:rsidRPr="00C16D01" w:rsidRDefault="00C16D01" w:rsidP="00455658">
      <w:pPr>
        <w:widowControl w:val="0"/>
        <w:spacing w:before="120"/>
        <w:jc w:val="both"/>
        <w:rPr>
          <w:rFonts w:eastAsia="Times New Roman"/>
          <w:szCs w:val="24"/>
          <w:lang w:eastAsia="ru-RU"/>
        </w:rPr>
      </w:pPr>
      <w:r w:rsidRPr="00C16D01">
        <w:rPr>
          <w:rFonts w:eastAsia="Times New Roman"/>
          <w:szCs w:val="24"/>
          <w:lang w:eastAsia="ru-RU"/>
        </w:rPr>
        <w:t>Смешанный индикатор: 0,5 г дифенилкарбазона и 0,05 г бромфенолового синего переносят в мерную колбу емкостью 100 см³ и доводят объем раствора 96%-м этиловым спиртом до метки.</w:t>
      </w:r>
    </w:p>
    <w:p w14:paraId="5CEE8394" w14:textId="647A5340" w:rsidR="00C16D01" w:rsidRPr="00C16D01" w:rsidRDefault="00C16D01" w:rsidP="00455658">
      <w:pPr>
        <w:widowControl w:val="0"/>
        <w:spacing w:before="120"/>
        <w:jc w:val="both"/>
        <w:rPr>
          <w:rFonts w:eastAsia="Times New Roman"/>
          <w:szCs w:val="24"/>
          <w:lang w:eastAsia="ru-RU"/>
        </w:rPr>
      </w:pPr>
      <w:r w:rsidRPr="00C16D01">
        <w:rPr>
          <w:rFonts w:eastAsia="Times New Roman"/>
          <w:szCs w:val="24"/>
          <w:lang w:eastAsia="ru-RU"/>
        </w:rPr>
        <w:t xml:space="preserve">0,05 н. раствор азотнокислой ртути по </w:t>
      </w:r>
      <w:r w:rsidR="004E345C">
        <w:rPr>
          <w:szCs w:val="24"/>
          <w:lang w:eastAsia="ru-RU"/>
        </w:rPr>
        <w:t>Государственному</w:t>
      </w:r>
      <w:r w:rsidR="004E345C" w:rsidRPr="00711D6B">
        <w:rPr>
          <w:szCs w:val="24"/>
          <w:lang w:eastAsia="ru-RU"/>
        </w:rPr>
        <w:t xml:space="preserve"> стандарт</w:t>
      </w:r>
      <w:r w:rsidR="004E345C">
        <w:rPr>
          <w:szCs w:val="24"/>
          <w:lang w:eastAsia="ru-RU"/>
        </w:rPr>
        <w:t>у</w:t>
      </w:r>
      <w:r w:rsidR="004E345C" w:rsidRPr="00711D6B">
        <w:rPr>
          <w:szCs w:val="24"/>
          <w:lang w:eastAsia="ru-RU"/>
        </w:rPr>
        <w:t xml:space="preserve"> ГОСТ 23268.17-78 «Воды минеральные питьевые лечебные, лечебно-столовые и природные столовые. Методы определения </w:t>
      </w:r>
      <w:proofErr w:type="gramStart"/>
      <w:r w:rsidR="004E345C" w:rsidRPr="00711D6B">
        <w:rPr>
          <w:szCs w:val="24"/>
          <w:lang w:eastAsia="ru-RU"/>
        </w:rPr>
        <w:t>хлорид-ионов</w:t>
      </w:r>
      <w:proofErr w:type="gramEnd"/>
      <w:r w:rsidR="004E345C" w:rsidRPr="00711D6B">
        <w:rPr>
          <w:szCs w:val="24"/>
          <w:lang w:eastAsia="ru-RU"/>
        </w:rPr>
        <w:t>»</w:t>
      </w:r>
      <w:r w:rsidR="00C3454A">
        <w:rPr>
          <w:rFonts w:eastAsia="Times New Roman"/>
          <w:szCs w:val="24"/>
          <w:lang w:eastAsia="ru-RU"/>
        </w:rPr>
        <w:t>.</w:t>
      </w:r>
    </w:p>
    <w:p w14:paraId="789AE72C" w14:textId="023B7E5F" w:rsidR="00C16D01" w:rsidRPr="00C16D01" w:rsidRDefault="00E05AB4" w:rsidP="000B24E1">
      <w:pPr>
        <w:pStyle w:val="21"/>
        <w:numPr>
          <w:ilvl w:val="1"/>
          <w:numId w:val="28"/>
        </w:numPr>
        <w:tabs>
          <w:tab w:val="left" w:pos="567"/>
        </w:tabs>
        <w:spacing w:before="240"/>
        <w:rPr>
          <w:lang w:eastAsia="ru-RU"/>
        </w:rPr>
      </w:pPr>
      <w:bookmarkStart w:id="38" w:name="_Toc11254428"/>
      <w:bookmarkStart w:id="39" w:name="_Toc157775843"/>
      <w:r>
        <w:rPr>
          <w:lang w:eastAsia="ru-RU"/>
        </w:rPr>
        <w:t>П</w:t>
      </w:r>
      <w:r w:rsidRPr="00C16D01">
        <w:rPr>
          <w:lang w:eastAsia="ru-RU"/>
        </w:rPr>
        <w:t>РОВЕДЕНИЕ АНАЛИЗА</w:t>
      </w:r>
      <w:bookmarkEnd w:id="38"/>
      <w:bookmarkEnd w:id="39"/>
    </w:p>
    <w:p w14:paraId="3DA81FBE" w14:textId="5C42FE4A" w:rsidR="00C16D01" w:rsidRPr="008829F8" w:rsidRDefault="00E05AB4" w:rsidP="008829F8">
      <w:pPr>
        <w:pStyle w:val="120"/>
        <w:numPr>
          <w:ilvl w:val="2"/>
          <w:numId w:val="28"/>
        </w:numPr>
        <w:tabs>
          <w:tab w:val="left" w:pos="709"/>
        </w:tabs>
        <w:spacing w:before="240" w:after="0"/>
        <w:rPr>
          <w:i/>
          <w:sz w:val="20"/>
          <w:szCs w:val="20"/>
        </w:rPr>
      </w:pPr>
      <w:bookmarkStart w:id="40" w:name="_Toc11254429"/>
      <w:bookmarkStart w:id="41" w:name="_Toc157775844"/>
      <w:r w:rsidRPr="008829F8">
        <w:rPr>
          <w:i/>
          <w:sz w:val="20"/>
          <w:szCs w:val="20"/>
        </w:rPr>
        <w:t>КИСЛОТНО-ОСНОВНОЕ ТИТРОВАНИЕ</w:t>
      </w:r>
      <w:bookmarkEnd w:id="40"/>
      <w:bookmarkEnd w:id="41"/>
    </w:p>
    <w:p w14:paraId="45AD2088" w14:textId="77777777" w:rsidR="00C16D01" w:rsidRPr="00C16D01" w:rsidRDefault="00C16D01" w:rsidP="00455658">
      <w:pPr>
        <w:widowControl w:val="0"/>
        <w:spacing w:before="120"/>
        <w:jc w:val="both"/>
        <w:rPr>
          <w:rFonts w:eastAsia="Times New Roman"/>
          <w:szCs w:val="24"/>
          <w:lang w:eastAsia="ru-RU"/>
        </w:rPr>
      </w:pPr>
      <w:r w:rsidRPr="00C16D01">
        <w:rPr>
          <w:rFonts w:eastAsia="Times New Roman"/>
          <w:szCs w:val="24"/>
          <w:lang w:eastAsia="ru-RU"/>
        </w:rPr>
        <w:t>В коническую колбу вместимостью 200 – 250 см³, содержащую 30 – 50 см³ воды, помещают 1 или 2 см³ определяемого раствора кислоты. Добавляют 3-4 капли раствора фенолфталеина и титруют раствором гидроокиси натрия до появления неисчезающей розовой окраски.</w:t>
      </w:r>
    </w:p>
    <w:p w14:paraId="4C787A8A" w14:textId="12B2A0F9" w:rsidR="00C16D01" w:rsidRPr="008829F8" w:rsidRDefault="00E05AB4" w:rsidP="008829F8">
      <w:pPr>
        <w:pStyle w:val="120"/>
        <w:numPr>
          <w:ilvl w:val="2"/>
          <w:numId w:val="28"/>
        </w:numPr>
        <w:tabs>
          <w:tab w:val="left" w:pos="709"/>
        </w:tabs>
        <w:spacing w:before="240" w:after="0"/>
        <w:rPr>
          <w:i/>
          <w:sz w:val="20"/>
          <w:szCs w:val="20"/>
        </w:rPr>
      </w:pPr>
      <w:bookmarkStart w:id="42" w:name="_Toc11254430"/>
      <w:bookmarkStart w:id="43" w:name="_Toc157775845"/>
      <w:r w:rsidRPr="008829F8">
        <w:rPr>
          <w:i/>
          <w:sz w:val="20"/>
          <w:szCs w:val="20"/>
        </w:rPr>
        <w:t>МЕРКУРИМЕТРИЧЕСКОЕ ОПРЕДЕЛЕНИЕ ХЛОРИДОВ</w:t>
      </w:r>
      <w:bookmarkEnd w:id="42"/>
      <w:bookmarkEnd w:id="43"/>
    </w:p>
    <w:p w14:paraId="154865D1" w14:textId="58C24A54" w:rsidR="00C16D01" w:rsidRPr="00C16D01" w:rsidRDefault="00C16D01" w:rsidP="00455658">
      <w:pPr>
        <w:widowControl w:val="0"/>
        <w:spacing w:before="120"/>
        <w:jc w:val="both"/>
        <w:rPr>
          <w:rFonts w:eastAsia="Times New Roman"/>
          <w:szCs w:val="24"/>
          <w:lang w:eastAsia="ru-RU"/>
        </w:rPr>
      </w:pPr>
      <w:r w:rsidRPr="00C16D01">
        <w:rPr>
          <w:rFonts w:eastAsia="Times New Roman"/>
          <w:szCs w:val="24"/>
          <w:lang w:eastAsia="ru-RU"/>
        </w:rPr>
        <w:t>В пипетку Мора на 10 см³ набирают анализируемый раствор и переносят его в мерную колбу на 100 см³. Доводят до метки (до 100 см³) дистиллированной водой и перемешивают. В коническую колбу вместимостью 250 см³, содержащую 50 см³ воды, отмеривают 1 или 2 см³ разбавленного анализируемого раствора и добавляют 10 капель смешанного индикатора. Затем содержимое колбы титруют 0,05 н. раствором азотнокислой ртути до исчезновения желтой окраски раствора.</w:t>
      </w:r>
    </w:p>
    <w:p w14:paraId="1576B7C1" w14:textId="52553B7F" w:rsidR="00C16D01" w:rsidRPr="00250624" w:rsidRDefault="00E05AB4" w:rsidP="000B24E1">
      <w:pPr>
        <w:pStyle w:val="21"/>
        <w:numPr>
          <w:ilvl w:val="1"/>
          <w:numId w:val="28"/>
        </w:numPr>
        <w:tabs>
          <w:tab w:val="left" w:pos="567"/>
        </w:tabs>
        <w:spacing w:before="240"/>
      </w:pPr>
      <w:bookmarkStart w:id="44" w:name="_Toc11254431"/>
      <w:bookmarkStart w:id="45" w:name="_Toc157775846"/>
      <w:r w:rsidRPr="00250624">
        <w:t>ОБРАБОТКА РЕЗУЛЬТАТОВ</w:t>
      </w:r>
      <w:bookmarkEnd w:id="44"/>
      <w:bookmarkEnd w:id="45"/>
    </w:p>
    <w:p w14:paraId="2F8040C7" w14:textId="77777777" w:rsidR="00C16D01" w:rsidRPr="00C16D01" w:rsidRDefault="00C16D01" w:rsidP="00455658">
      <w:pPr>
        <w:spacing w:before="120"/>
        <w:contextualSpacing/>
        <w:jc w:val="both"/>
        <w:rPr>
          <w:rFonts w:eastAsia="Times New Roman"/>
          <w:szCs w:val="24"/>
          <w:lang w:eastAsia="ru-RU"/>
        </w:rPr>
      </w:pPr>
      <w:r w:rsidRPr="00C16D01">
        <w:rPr>
          <w:rFonts w:eastAsia="Times New Roman"/>
          <w:szCs w:val="24"/>
          <w:lang w:eastAsia="ru-RU"/>
        </w:rPr>
        <w:t xml:space="preserve">Массовую долю </w:t>
      </w:r>
      <w:proofErr w:type="gramStart"/>
      <w:r w:rsidRPr="00C16D01">
        <w:rPr>
          <w:rFonts w:eastAsia="Times New Roman"/>
          <w:szCs w:val="24"/>
          <w:lang w:eastAsia="ru-RU"/>
        </w:rPr>
        <w:t>соляной</w:t>
      </w:r>
      <w:proofErr w:type="gramEnd"/>
      <w:r w:rsidRPr="00C16D01">
        <w:rPr>
          <w:rFonts w:eastAsia="Times New Roman"/>
          <w:szCs w:val="24"/>
          <w:lang w:eastAsia="ru-RU"/>
        </w:rPr>
        <w:t xml:space="preserve"> (</w:t>
      </w:r>
      <w:r w:rsidRPr="00C16D01">
        <w:rPr>
          <w:rFonts w:eastAsia="Times New Roman"/>
          <w:szCs w:val="24"/>
          <w:lang w:val="en-US" w:eastAsia="ru-RU"/>
        </w:rPr>
        <w:t>X</w:t>
      </w:r>
      <w:r w:rsidRPr="00C16D01">
        <w:rPr>
          <w:rFonts w:eastAsia="Times New Roman"/>
          <w:szCs w:val="24"/>
          <w:vertAlign w:val="subscript"/>
          <w:lang w:val="en-US" w:eastAsia="ru-RU"/>
        </w:rPr>
        <w:t>HCl</w:t>
      </w:r>
      <w:r w:rsidRPr="00C16D01">
        <w:rPr>
          <w:rFonts w:eastAsia="Times New Roman"/>
          <w:szCs w:val="24"/>
          <w:lang w:eastAsia="ru-RU"/>
        </w:rPr>
        <w:t>) и плавиковой кислот (</w:t>
      </w:r>
      <w:r w:rsidRPr="00C16D01">
        <w:rPr>
          <w:rFonts w:eastAsia="Times New Roman"/>
          <w:szCs w:val="24"/>
          <w:lang w:val="en-US" w:eastAsia="ru-RU"/>
        </w:rPr>
        <w:t>X</w:t>
      </w:r>
      <w:r w:rsidRPr="00C16D01">
        <w:rPr>
          <w:rFonts w:eastAsia="Times New Roman"/>
          <w:szCs w:val="24"/>
          <w:vertAlign w:val="subscript"/>
          <w:lang w:val="en-US" w:eastAsia="ru-RU"/>
        </w:rPr>
        <w:t>HF</w:t>
      </w:r>
      <w:r w:rsidRPr="00C16D01">
        <w:rPr>
          <w:rFonts w:eastAsia="Times New Roman"/>
          <w:szCs w:val="24"/>
          <w:lang w:eastAsia="ru-RU"/>
        </w:rPr>
        <w:t>) в процентах вычисляют по формулам:</w:t>
      </w:r>
    </w:p>
    <w:p w14:paraId="0951CE6F" w14:textId="77777777" w:rsidR="00C16D01" w:rsidRPr="003022A3" w:rsidRDefault="00C16D01" w:rsidP="00455658">
      <w:pPr>
        <w:spacing w:before="120"/>
        <w:ind w:left="390"/>
        <w:contextualSpacing/>
        <w:jc w:val="right"/>
        <w:rPr>
          <w:rFonts w:eastAsia="Times New Roman"/>
          <w:szCs w:val="24"/>
          <w:lang w:eastAsia="ru-RU"/>
        </w:rPr>
      </w:pPr>
      <w:r w:rsidRPr="00C16D01">
        <w:rPr>
          <w:rFonts w:eastAsia="Times New Roman"/>
          <w:szCs w:val="24"/>
          <w:lang w:val="en-US" w:eastAsia="ru-RU"/>
        </w:rPr>
        <w:t>X</w:t>
      </w:r>
      <w:r w:rsidRPr="00C16D01">
        <w:rPr>
          <w:rFonts w:eastAsia="Times New Roman"/>
          <w:szCs w:val="24"/>
          <w:vertAlign w:val="subscript"/>
          <w:lang w:val="en-US" w:eastAsia="ru-RU"/>
        </w:rPr>
        <w:t>HCl</w:t>
      </w:r>
      <w:r w:rsidRPr="00C16D01">
        <w:rPr>
          <w:rFonts w:eastAsia="Times New Roman"/>
          <w:szCs w:val="24"/>
          <w:lang w:eastAsia="ru-RU"/>
        </w:rPr>
        <w:t>=</w:t>
      </w:r>
      <m:oMath>
        <m:r>
          <w:rPr>
            <w:rFonts w:ascii="Cambria Math" w:eastAsia="Times New Roman" w:hAnsi="Cambria Math"/>
            <w:szCs w:val="24"/>
            <w:lang w:eastAsia="ru-RU"/>
          </w:rPr>
          <m:t xml:space="preserve"> </m:t>
        </m:r>
        <m:f>
          <m:fPr>
            <m:ctrlPr>
              <w:rPr>
                <w:rFonts w:ascii="Cambria Math" w:eastAsia="Times New Roman" w:hAnsi="Cambria Math"/>
                <w:i/>
                <w:sz w:val="32"/>
                <w:szCs w:val="32"/>
                <w:lang w:val="en-US" w:eastAsia="ru-RU"/>
              </w:rPr>
            </m:ctrlPr>
          </m:fPr>
          <m:num>
            <m:r>
              <w:rPr>
                <w:rFonts w:ascii="Cambria Math" w:eastAsia="Times New Roman" w:hAnsi="Cambria Math"/>
                <w:sz w:val="32"/>
                <w:szCs w:val="32"/>
                <w:lang w:eastAsia="ru-RU"/>
              </w:rPr>
              <m:t>V</m:t>
            </m:r>
            <m:r>
              <m:rPr>
                <m:sty m:val="p"/>
              </m:rPr>
              <w:rPr>
                <w:rFonts w:ascii="Cambria Math" w:eastAsia="Times New Roman" w:hAnsi="Cambria Math"/>
                <w:szCs w:val="24"/>
                <w:vertAlign w:val="subscript"/>
                <w:lang w:val="en-US" w:eastAsia="ru-RU"/>
              </w:rPr>
              <m:t>Hg</m:t>
            </m:r>
            <m:r>
              <w:rPr>
                <w:rFonts w:ascii="Cambria Math" w:eastAsia="Times New Roman" w:hAnsi="Cambria Math"/>
                <w:sz w:val="32"/>
                <w:szCs w:val="32"/>
                <w:lang w:eastAsia="ru-RU"/>
              </w:rPr>
              <m:t>×0,05×0,03646×10×100</m:t>
            </m:r>
          </m:num>
          <m:den>
            <m:r>
              <w:rPr>
                <w:rFonts w:ascii="Cambria Math" w:eastAsia="Times New Roman" w:hAnsi="Cambria Math"/>
                <w:sz w:val="32"/>
                <w:szCs w:val="32"/>
                <w:lang w:val="en-US" w:eastAsia="ru-RU"/>
              </w:rPr>
              <m:t>V</m:t>
            </m:r>
            <m:r>
              <w:rPr>
                <w:rFonts w:ascii="Cambria Math" w:eastAsia="Times New Roman" w:hAnsi="Cambria Math"/>
                <w:sz w:val="32"/>
                <w:szCs w:val="32"/>
                <w:lang w:eastAsia="ru-RU"/>
              </w:rPr>
              <m:t>₁×</m:t>
            </m:r>
            <m:r>
              <w:rPr>
                <w:rFonts w:ascii="Cambria Math" w:eastAsia="Times New Roman" w:hAnsi="Cambria Math"/>
                <w:sz w:val="32"/>
                <w:szCs w:val="32"/>
                <w:lang w:val="en-US" w:eastAsia="ru-RU"/>
              </w:rPr>
              <m:t>ρ</m:t>
            </m:r>
          </m:den>
        </m:f>
      </m:oMath>
      <w:r w:rsidR="003022A3">
        <w:rPr>
          <w:rFonts w:eastAsia="Times New Roman"/>
          <w:sz w:val="32"/>
          <w:szCs w:val="32"/>
          <w:lang w:eastAsia="ru-RU"/>
        </w:rPr>
        <w:t xml:space="preserve"> </w:t>
      </w:r>
      <w:r w:rsidR="003022A3">
        <w:rPr>
          <w:rFonts w:eastAsia="Times New Roman"/>
          <w:sz w:val="32"/>
          <w:szCs w:val="32"/>
          <w:lang w:eastAsia="ru-RU"/>
        </w:rPr>
        <w:tab/>
      </w:r>
      <w:r w:rsidR="003022A3">
        <w:rPr>
          <w:rFonts w:eastAsia="Times New Roman"/>
          <w:sz w:val="32"/>
          <w:szCs w:val="32"/>
          <w:lang w:eastAsia="ru-RU"/>
        </w:rPr>
        <w:tab/>
      </w:r>
      <w:r w:rsidR="003022A3">
        <w:rPr>
          <w:rFonts w:eastAsia="Times New Roman"/>
          <w:sz w:val="32"/>
          <w:szCs w:val="32"/>
          <w:lang w:eastAsia="ru-RU"/>
        </w:rPr>
        <w:tab/>
      </w:r>
      <w:r w:rsidR="003022A3">
        <w:rPr>
          <w:rFonts w:eastAsia="Times New Roman"/>
          <w:sz w:val="32"/>
          <w:szCs w:val="32"/>
          <w:lang w:eastAsia="ru-RU"/>
        </w:rPr>
        <w:tab/>
      </w:r>
      <w:r w:rsidR="003022A3">
        <w:rPr>
          <w:rFonts w:eastAsia="Times New Roman"/>
          <w:sz w:val="32"/>
          <w:szCs w:val="32"/>
          <w:lang w:eastAsia="ru-RU"/>
        </w:rPr>
        <w:tab/>
      </w:r>
      <w:r w:rsidR="003022A3">
        <w:rPr>
          <w:rFonts w:eastAsia="Times New Roman"/>
          <w:sz w:val="32"/>
          <w:szCs w:val="32"/>
          <w:lang w:eastAsia="ru-RU"/>
        </w:rPr>
        <w:tab/>
      </w:r>
      <w:r w:rsidR="003022A3" w:rsidRPr="003022A3">
        <w:rPr>
          <w:rFonts w:eastAsia="Times New Roman"/>
          <w:szCs w:val="32"/>
          <w:lang w:eastAsia="ru-RU"/>
        </w:rPr>
        <w:t>(3)</w:t>
      </w:r>
    </w:p>
    <w:p w14:paraId="22692AAE" w14:textId="77777777" w:rsidR="00C16D01" w:rsidRPr="00C16D01" w:rsidRDefault="00C16D01" w:rsidP="00C16D01">
      <w:pPr>
        <w:widowControl w:val="0"/>
        <w:jc w:val="center"/>
        <w:rPr>
          <w:rFonts w:eastAsia="Times New Roman"/>
          <w:szCs w:val="24"/>
          <w:lang w:eastAsia="ru-RU"/>
        </w:rPr>
      </w:pPr>
    </w:p>
    <w:p w14:paraId="23F10CCD" w14:textId="2F66B30D" w:rsidR="00855113" w:rsidRDefault="00855113" w:rsidP="00455658">
      <w:pPr>
        <w:spacing w:before="120"/>
        <w:ind w:left="567"/>
        <w:rPr>
          <w:rFonts w:eastAsia="Times New Roman"/>
          <w:szCs w:val="24"/>
          <w:lang w:eastAsia="ru-RU"/>
        </w:rPr>
      </w:pPr>
      <w:r>
        <w:rPr>
          <w:rFonts w:eastAsia="Times New Roman"/>
          <w:szCs w:val="24"/>
          <w:lang w:eastAsia="ru-RU"/>
        </w:rPr>
        <w:t>г</w:t>
      </w:r>
      <w:r w:rsidR="00C16D01" w:rsidRPr="00C16D01">
        <w:rPr>
          <w:rFonts w:eastAsia="Times New Roman"/>
          <w:szCs w:val="24"/>
          <w:lang w:eastAsia="ru-RU"/>
        </w:rPr>
        <w:t>де</w:t>
      </w:r>
      <w:r>
        <w:rPr>
          <w:rFonts w:eastAsia="Times New Roman"/>
          <w:szCs w:val="24"/>
          <w:lang w:eastAsia="ru-RU"/>
        </w:rPr>
        <w:t>:</w:t>
      </w:r>
    </w:p>
    <w:p w14:paraId="37970B16" w14:textId="4A442EFC" w:rsidR="00C16D01" w:rsidRPr="00C16D01" w:rsidRDefault="00C16D01" w:rsidP="00455658">
      <w:pPr>
        <w:spacing w:before="120"/>
        <w:ind w:left="567"/>
        <w:rPr>
          <w:rFonts w:eastAsia="Times New Roman"/>
          <w:szCs w:val="24"/>
          <w:lang w:eastAsia="ru-RU"/>
        </w:rPr>
      </w:pPr>
      <w:r w:rsidRPr="00C16D01">
        <w:rPr>
          <w:rFonts w:eastAsia="Times New Roman"/>
          <w:szCs w:val="24"/>
          <w:lang w:val="en-US" w:eastAsia="ru-RU"/>
        </w:rPr>
        <w:t>V</w:t>
      </w:r>
      <w:r w:rsidRPr="00C16D01">
        <w:rPr>
          <w:rFonts w:eastAsia="Times New Roman"/>
          <w:szCs w:val="24"/>
          <w:vertAlign w:val="subscript"/>
          <w:lang w:val="en-US" w:eastAsia="ru-RU"/>
        </w:rPr>
        <w:t>Hg</w:t>
      </w:r>
      <w:r w:rsidRPr="00C16D01">
        <w:rPr>
          <w:rFonts w:eastAsia="Times New Roman"/>
          <w:szCs w:val="24"/>
          <w:lang w:eastAsia="ru-RU"/>
        </w:rPr>
        <w:t xml:space="preserve"> – объем раствора азотнокислой ртути, израсходованного на титрование в п. </w:t>
      </w:r>
      <w:r w:rsidR="00D73ABF">
        <w:rPr>
          <w:rFonts w:eastAsia="Times New Roman"/>
          <w:szCs w:val="24"/>
          <w:lang w:eastAsia="ru-RU"/>
        </w:rPr>
        <w:t>2</w:t>
      </w:r>
      <w:r w:rsidRPr="00C16D01">
        <w:rPr>
          <w:rFonts w:eastAsia="Times New Roman"/>
          <w:szCs w:val="24"/>
          <w:lang w:eastAsia="ru-RU"/>
        </w:rPr>
        <w:t xml:space="preserve">.3.2, см³; для учета влияния мешающих компонентов значение </w:t>
      </w:r>
      <w:r w:rsidRPr="00C16D01">
        <w:rPr>
          <w:rFonts w:eastAsia="Times New Roman"/>
          <w:szCs w:val="24"/>
          <w:lang w:val="en-US" w:eastAsia="ru-RU"/>
        </w:rPr>
        <w:t>V</w:t>
      </w:r>
      <w:r w:rsidRPr="00C16D01">
        <w:rPr>
          <w:rFonts w:eastAsia="Times New Roman"/>
          <w:szCs w:val="24"/>
          <w:vertAlign w:val="subscript"/>
          <w:lang w:val="en-US" w:eastAsia="ru-RU"/>
        </w:rPr>
        <w:t>Hg</w:t>
      </w:r>
      <w:r w:rsidRPr="00C16D01">
        <w:rPr>
          <w:rFonts w:eastAsia="Times New Roman"/>
          <w:szCs w:val="24"/>
          <w:lang w:eastAsia="ru-RU"/>
        </w:rPr>
        <w:t xml:space="preserve"> корректируется (уменьшается) на величину аналитического сигнала фона, определенного в п. </w:t>
      </w:r>
      <w:r w:rsidR="000E2390">
        <w:rPr>
          <w:rFonts w:eastAsia="Times New Roman"/>
          <w:szCs w:val="24"/>
          <w:lang w:eastAsia="ru-RU"/>
        </w:rPr>
        <w:t>2</w:t>
      </w:r>
      <w:r w:rsidRPr="00C16D01">
        <w:rPr>
          <w:rFonts w:eastAsia="Times New Roman"/>
          <w:szCs w:val="24"/>
          <w:lang w:eastAsia="ru-RU"/>
        </w:rPr>
        <w:t>.5</w:t>
      </w:r>
    </w:p>
    <w:p w14:paraId="38911579" w14:textId="77777777" w:rsidR="00C16D01" w:rsidRPr="00C16D01" w:rsidRDefault="00C16D01" w:rsidP="00455658">
      <w:pPr>
        <w:spacing w:before="120"/>
        <w:ind w:left="567"/>
        <w:rPr>
          <w:rFonts w:eastAsia="Times New Roman"/>
          <w:szCs w:val="24"/>
          <w:lang w:eastAsia="ru-RU"/>
        </w:rPr>
      </w:pPr>
      <w:r w:rsidRPr="00C16D01">
        <w:rPr>
          <w:rFonts w:eastAsia="Times New Roman"/>
          <w:szCs w:val="24"/>
          <w:lang w:eastAsia="ru-RU"/>
        </w:rPr>
        <w:t xml:space="preserve">0,05 – нормальность раствора азотнокислой ртути, </w:t>
      </w:r>
      <w:proofErr w:type="gramStart"/>
      <w:r w:rsidRPr="00C16D01">
        <w:rPr>
          <w:rFonts w:eastAsia="Times New Roman"/>
          <w:szCs w:val="24"/>
          <w:lang w:eastAsia="ru-RU"/>
        </w:rPr>
        <w:t>н</w:t>
      </w:r>
      <w:proofErr w:type="gramEnd"/>
      <w:r w:rsidRPr="00C16D01">
        <w:rPr>
          <w:rFonts w:eastAsia="Times New Roman"/>
          <w:szCs w:val="24"/>
          <w:lang w:eastAsia="ru-RU"/>
        </w:rPr>
        <w:t>;</w:t>
      </w:r>
    </w:p>
    <w:p w14:paraId="30F18B90" w14:textId="77777777" w:rsidR="00C16D01" w:rsidRPr="00C16D01" w:rsidRDefault="00C16D01" w:rsidP="00455658">
      <w:pPr>
        <w:spacing w:before="120"/>
        <w:ind w:left="567"/>
        <w:rPr>
          <w:rFonts w:eastAsia="Times New Roman"/>
          <w:szCs w:val="24"/>
          <w:lang w:eastAsia="ru-RU"/>
        </w:rPr>
      </w:pPr>
      <w:r w:rsidRPr="00C16D01">
        <w:rPr>
          <w:rFonts w:eastAsia="Times New Roman"/>
          <w:szCs w:val="24"/>
          <w:lang w:eastAsia="ru-RU"/>
        </w:rPr>
        <w:t>0,03646 – масса хлористого водорода, соответствующая 1 см³ 1 н. раствора азотнокислой ртути, г;</w:t>
      </w:r>
    </w:p>
    <w:p w14:paraId="3D83ED87" w14:textId="0EC5E0AE" w:rsidR="00C16D01" w:rsidRPr="00C16D01" w:rsidRDefault="00C16D01" w:rsidP="00455658">
      <w:pPr>
        <w:spacing w:before="120"/>
        <w:ind w:left="567"/>
        <w:rPr>
          <w:rFonts w:eastAsia="Times New Roman"/>
          <w:szCs w:val="24"/>
          <w:lang w:eastAsia="ru-RU"/>
        </w:rPr>
      </w:pPr>
      <w:r w:rsidRPr="00C16D01">
        <w:rPr>
          <w:rFonts w:eastAsia="Times New Roman"/>
          <w:szCs w:val="24"/>
          <w:lang w:eastAsia="ru-RU"/>
        </w:rPr>
        <w:t xml:space="preserve">10 – коэффициент </w:t>
      </w:r>
      <w:r w:rsidR="00291FFA" w:rsidRPr="00C16D01">
        <w:rPr>
          <w:rFonts w:eastAsia="Times New Roman"/>
          <w:szCs w:val="24"/>
          <w:lang w:eastAsia="ru-RU"/>
        </w:rPr>
        <w:t>разбавления,</w:t>
      </w:r>
      <w:r w:rsidRPr="00C16D01">
        <w:rPr>
          <w:rFonts w:eastAsia="Times New Roman"/>
          <w:szCs w:val="24"/>
          <w:lang w:eastAsia="ru-RU"/>
        </w:rPr>
        <w:t xml:space="preserve"> анализируемого глинокислотного раствора в п. </w:t>
      </w:r>
      <w:r w:rsidR="00D73ABF">
        <w:rPr>
          <w:rFonts w:eastAsia="Times New Roman"/>
          <w:szCs w:val="24"/>
          <w:lang w:eastAsia="ru-RU"/>
        </w:rPr>
        <w:t>2</w:t>
      </w:r>
      <w:r w:rsidRPr="00C16D01">
        <w:rPr>
          <w:rFonts w:eastAsia="Times New Roman"/>
          <w:szCs w:val="24"/>
          <w:lang w:eastAsia="ru-RU"/>
        </w:rPr>
        <w:t>.3.2;</w:t>
      </w:r>
    </w:p>
    <w:p w14:paraId="093C2232" w14:textId="6BE36131" w:rsidR="00C16D01" w:rsidRPr="00C16D01" w:rsidRDefault="00C16D01" w:rsidP="00455658">
      <w:pPr>
        <w:spacing w:before="120"/>
        <w:ind w:left="567"/>
        <w:rPr>
          <w:rFonts w:eastAsia="Times New Roman"/>
          <w:szCs w:val="24"/>
          <w:lang w:eastAsia="ru-RU"/>
        </w:rPr>
      </w:pPr>
      <w:r w:rsidRPr="00C16D01">
        <w:rPr>
          <w:rFonts w:eastAsia="Times New Roman"/>
          <w:szCs w:val="24"/>
          <w:lang w:val="en-US" w:eastAsia="ru-RU"/>
        </w:rPr>
        <w:t>V</w:t>
      </w:r>
      <w:r w:rsidRPr="00C16D01">
        <w:rPr>
          <w:rFonts w:ascii="Calibri" w:eastAsia="Times New Roman" w:hAnsi="Calibri" w:cs="Calibri"/>
          <w:szCs w:val="24"/>
          <w:lang w:eastAsia="ru-RU"/>
        </w:rPr>
        <w:t>₁</w:t>
      </w:r>
      <w:r w:rsidRPr="00C16D01">
        <w:rPr>
          <w:rFonts w:eastAsia="Times New Roman"/>
          <w:szCs w:val="24"/>
          <w:lang w:eastAsia="ru-RU"/>
        </w:rPr>
        <w:t xml:space="preserve"> </w:t>
      </w:r>
      <w:r w:rsidR="0043631A" w:rsidRPr="00C16D01">
        <w:rPr>
          <w:rFonts w:eastAsia="Times New Roman"/>
          <w:szCs w:val="24"/>
          <w:lang w:eastAsia="ru-RU"/>
        </w:rPr>
        <w:t>–</w:t>
      </w:r>
      <w:r w:rsidRPr="00C16D01">
        <w:rPr>
          <w:rFonts w:eastAsia="Times New Roman"/>
          <w:szCs w:val="24"/>
          <w:lang w:eastAsia="ru-RU"/>
        </w:rPr>
        <w:t xml:space="preserve"> объем порции кислотного раствора, взятого для анализа (1 см³) в п. </w:t>
      </w:r>
      <w:r w:rsidR="00D73ABF">
        <w:rPr>
          <w:rFonts w:eastAsia="Times New Roman"/>
          <w:szCs w:val="24"/>
          <w:lang w:eastAsia="ru-RU"/>
        </w:rPr>
        <w:t>2</w:t>
      </w:r>
      <w:r w:rsidRPr="00C16D01">
        <w:rPr>
          <w:rFonts w:eastAsia="Times New Roman"/>
          <w:szCs w:val="24"/>
          <w:lang w:eastAsia="ru-RU"/>
        </w:rPr>
        <w:t>.3.2, см³;</w:t>
      </w:r>
    </w:p>
    <w:p w14:paraId="62F89CF2" w14:textId="77777777" w:rsidR="00C16D01" w:rsidRPr="00C16D01" w:rsidRDefault="00C16D01" w:rsidP="00455658">
      <w:pPr>
        <w:spacing w:before="120"/>
        <w:ind w:left="567"/>
        <w:rPr>
          <w:rFonts w:eastAsia="Times New Roman"/>
          <w:szCs w:val="24"/>
          <w:lang w:eastAsia="ru-RU"/>
        </w:rPr>
      </w:pPr>
      <w:r w:rsidRPr="00C16D01">
        <w:rPr>
          <w:rFonts w:eastAsia="Times New Roman"/>
          <w:szCs w:val="24"/>
          <w:lang w:eastAsia="ru-RU"/>
        </w:rPr>
        <w:t>ρ – плотность кислотного раствора, г/см³.</w:t>
      </w:r>
    </w:p>
    <w:p w14:paraId="76A9E65F" w14:textId="77777777" w:rsidR="00C16D01" w:rsidRPr="00C16D01" w:rsidRDefault="00C16D01" w:rsidP="00C16D01">
      <w:pPr>
        <w:rPr>
          <w:rFonts w:eastAsia="Times New Roman"/>
          <w:szCs w:val="24"/>
          <w:lang w:eastAsia="ru-RU"/>
        </w:rPr>
      </w:pPr>
    </w:p>
    <w:p w14:paraId="6EF7D161" w14:textId="77777777" w:rsidR="00C16D01" w:rsidRPr="003022A3" w:rsidRDefault="00C16D01" w:rsidP="003022A3">
      <w:pPr>
        <w:ind w:left="390"/>
        <w:contextualSpacing/>
        <w:jc w:val="right"/>
        <w:rPr>
          <w:rFonts w:eastAsia="Times New Roman"/>
          <w:szCs w:val="24"/>
          <w:lang w:val="en-US" w:eastAsia="ru-RU"/>
        </w:rPr>
      </w:pPr>
      <w:r w:rsidRPr="00C16D01">
        <w:rPr>
          <w:rFonts w:eastAsia="Times New Roman"/>
          <w:szCs w:val="24"/>
          <w:lang w:val="en-US" w:eastAsia="ru-RU"/>
        </w:rPr>
        <w:t>X</w:t>
      </w:r>
      <w:r w:rsidRPr="00C16D01">
        <w:rPr>
          <w:rFonts w:eastAsia="Times New Roman"/>
          <w:szCs w:val="24"/>
          <w:vertAlign w:val="subscript"/>
          <w:lang w:val="en-US" w:eastAsia="ru-RU"/>
        </w:rPr>
        <w:t>HF</w:t>
      </w:r>
      <w:r w:rsidRPr="00C16D01">
        <w:rPr>
          <w:rFonts w:eastAsia="Times New Roman"/>
          <w:szCs w:val="24"/>
          <w:lang w:val="en-US" w:eastAsia="ru-RU"/>
        </w:rPr>
        <w:t>=</w:t>
      </w:r>
      <m:oMath>
        <m:d>
          <m:dPr>
            <m:ctrlPr>
              <w:rPr>
                <w:rFonts w:ascii="Cambria Math" w:eastAsia="Times New Roman" w:hAnsi="Cambria Math"/>
                <w:szCs w:val="24"/>
                <w:lang w:val="en-US" w:eastAsia="ru-RU"/>
              </w:rPr>
            </m:ctrlPr>
          </m:dPr>
          <m:e>
            <m:r>
              <m:rPr>
                <m:sty m:val="p"/>
              </m:rPr>
              <w:rPr>
                <w:rFonts w:ascii="Cambria Math" w:eastAsia="Times New Roman" w:hAnsi="Cambria Math"/>
                <w:szCs w:val="24"/>
                <w:lang w:val="en-US" w:eastAsia="ru-RU"/>
              </w:rPr>
              <m:t xml:space="preserve"> </m:t>
            </m:r>
            <m:f>
              <m:fPr>
                <m:ctrlPr>
                  <w:rPr>
                    <w:rFonts w:ascii="Cambria Math" w:eastAsia="Times New Roman" w:hAnsi="Cambria Math"/>
                    <w:sz w:val="32"/>
                    <w:szCs w:val="32"/>
                    <w:lang w:val="en-US" w:eastAsia="ru-RU"/>
                  </w:rPr>
                </m:ctrlPr>
              </m:fPr>
              <m:num>
                <m:r>
                  <m:rPr>
                    <m:sty m:val="p"/>
                  </m:rPr>
                  <w:rPr>
                    <w:rFonts w:ascii="Cambria Math" w:eastAsia="Times New Roman" w:hAnsi="Cambria Math"/>
                    <w:sz w:val="32"/>
                    <w:szCs w:val="32"/>
                    <w:lang w:val="en-US" w:eastAsia="ru-RU"/>
                  </w:rPr>
                  <m:t>V</m:t>
                </m:r>
                <m:r>
                  <m:rPr>
                    <m:sty m:val="p"/>
                  </m:rPr>
                  <w:rPr>
                    <w:rFonts w:ascii="Cambria Math" w:eastAsia="Times New Roman" w:hAnsi="Cambria Math"/>
                    <w:szCs w:val="24"/>
                    <w:vertAlign w:val="subscript"/>
                    <w:lang w:val="en-US" w:eastAsia="ru-RU"/>
                  </w:rPr>
                  <m:t>Na</m:t>
                </m:r>
              </m:num>
              <m:den>
                <m:sSub>
                  <m:sSubPr>
                    <m:ctrlPr>
                      <w:rPr>
                        <w:rFonts w:ascii="Cambria Math" w:eastAsia="Times New Roman" w:hAnsi="Cambria Math"/>
                        <w:sz w:val="32"/>
                        <w:szCs w:val="32"/>
                        <w:lang w:val="en-US" w:eastAsia="ru-RU"/>
                      </w:rPr>
                    </m:ctrlPr>
                  </m:sSubPr>
                  <m:e>
                    <m:r>
                      <m:rPr>
                        <m:sty m:val="p"/>
                      </m:rPr>
                      <w:rPr>
                        <w:rFonts w:ascii="Cambria Math" w:eastAsia="Times New Roman" w:hAnsi="Cambria Math"/>
                        <w:sz w:val="32"/>
                        <w:szCs w:val="32"/>
                        <w:lang w:val="en-US" w:eastAsia="ru-RU"/>
                      </w:rPr>
                      <m:t>V</m:t>
                    </m:r>
                  </m:e>
                  <m:sub>
                    <m:r>
                      <m:rPr>
                        <m:sty m:val="p"/>
                      </m:rPr>
                      <w:rPr>
                        <w:rFonts w:ascii="Cambria Math" w:eastAsia="Times New Roman" w:hAnsi="Cambria Math"/>
                        <w:sz w:val="32"/>
                        <w:szCs w:val="32"/>
                        <w:lang w:val="en-US" w:eastAsia="ru-RU"/>
                      </w:rPr>
                      <m:t>2</m:t>
                    </m:r>
                  </m:sub>
                </m:sSub>
              </m:den>
            </m:f>
            <m:r>
              <m:rPr>
                <m:sty m:val="p"/>
              </m:rPr>
              <w:rPr>
                <w:rFonts w:ascii="Cambria Math" w:eastAsia="Times New Roman" w:hAnsi="Cambria Math"/>
                <w:sz w:val="32"/>
                <w:szCs w:val="32"/>
                <w:lang w:val="en-US" w:eastAsia="ru-RU"/>
              </w:rPr>
              <m:t xml:space="preserve">- </m:t>
            </m:r>
            <m:f>
              <m:fPr>
                <m:ctrlPr>
                  <w:rPr>
                    <w:rFonts w:ascii="Cambria Math" w:eastAsia="Times New Roman" w:hAnsi="Cambria Math"/>
                    <w:sz w:val="32"/>
                    <w:szCs w:val="32"/>
                    <w:lang w:val="en-US" w:eastAsia="ru-RU"/>
                  </w:rPr>
                </m:ctrlPr>
              </m:fPr>
              <m:num>
                <m:r>
                  <m:rPr>
                    <m:sty m:val="p"/>
                  </m:rPr>
                  <w:rPr>
                    <w:rFonts w:ascii="Cambria Math" w:eastAsia="Times New Roman" w:hAnsi="Cambria Math"/>
                    <w:sz w:val="32"/>
                    <w:szCs w:val="32"/>
                    <w:lang w:val="en-US" w:eastAsia="ru-RU"/>
                  </w:rPr>
                  <m:t>V</m:t>
                </m:r>
                <m:r>
                  <m:rPr>
                    <m:sty m:val="p"/>
                  </m:rPr>
                  <w:rPr>
                    <w:rFonts w:ascii="Cambria Math" w:eastAsia="Times New Roman" w:hAnsi="Cambria Math"/>
                    <w:szCs w:val="24"/>
                    <w:vertAlign w:val="subscript"/>
                    <w:lang w:val="en-US" w:eastAsia="ru-RU"/>
                  </w:rPr>
                  <m:t>Hg</m:t>
                </m:r>
                <m:r>
                  <m:rPr>
                    <m:sty m:val="p"/>
                  </m:rPr>
                  <w:rPr>
                    <w:rFonts w:ascii="Cambria Math" w:eastAsia="Times New Roman" w:hAnsi="Cambria Math"/>
                    <w:sz w:val="32"/>
                    <w:szCs w:val="32"/>
                    <w:lang w:val="en-US" w:eastAsia="ru-RU"/>
                  </w:rPr>
                  <m:t>×0,05×10</m:t>
                </m:r>
              </m:num>
              <m:den>
                <m:sSub>
                  <m:sSubPr>
                    <m:ctrlPr>
                      <w:rPr>
                        <w:rFonts w:ascii="Cambria Math" w:eastAsia="Times New Roman" w:hAnsi="Cambria Math"/>
                        <w:sz w:val="32"/>
                        <w:szCs w:val="32"/>
                        <w:lang w:val="en-US" w:eastAsia="ru-RU"/>
                      </w:rPr>
                    </m:ctrlPr>
                  </m:sSubPr>
                  <m:e>
                    <m:r>
                      <m:rPr>
                        <m:sty m:val="p"/>
                      </m:rPr>
                      <w:rPr>
                        <w:rFonts w:ascii="Cambria Math" w:eastAsia="Times New Roman" w:hAnsi="Cambria Math"/>
                        <w:sz w:val="32"/>
                        <w:szCs w:val="32"/>
                        <w:lang w:val="en-US" w:eastAsia="ru-RU"/>
                      </w:rPr>
                      <m:t>V</m:t>
                    </m:r>
                  </m:e>
                  <m:sub>
                    <m:r>
                      <m:rPr>
                        <m:sty m:val="p"/>
                      </m:rPr>
                      <w:rPr>
                        <w:rFonts w:ascii="Cambria Math" w:eastAsia="Times New Roman" w:hAnsi="Cambria Math"/>
                        <w:sz w:val="32"/>
                        <w:szCs w:val="32"/>
                        <w:lang w:val="en-US" w:eastAsia="ru-RU"/>
                      </w:rPr>
                      <m:t>1</m:t>
                    </m:r>
                  </m:sub>
                </m:sSub>
              </m:den>
            </m:f>
            <m:ctrlPr>
              <w:rPr>
                <w:rFonts w:ascii="Cambria Math" w:eastAsia="Times New Roman" w:hAnsi="Cambria Math"/>
                <w:sz w:val="32"/>
                <w:szCs w:val="32"/>
                <w:lang w:val="en-US" w:eastAsia="ru-RU"/>
              </w:rPr>
            </m:ctrlPr>
          </m:e>
        </m:d>
        <m:r>
          <m:rPr>
            <m:sty m:val="p"/>
          </m:rPr>
          <w:rPr>
            <w:rFonts w:ascii="Cambria Math" w:eastAsia="Times New Roman" w:hAnsi="Cambria Math"/>
            <w:sz w:val="32"/>
            <w:szCs w:val="32"/>
            <w:lang w:val="en-US" w:eastAsia="ru-RU"/>
          </w:rPr>
          <m:t>×</m:t>
        </m:r>
        <m:f>
          <m:fPr>
            <m:ctrlPr>
              <w:rPr>
                <w:rFonts w:ascii="Cambria Math" w:eastAsia="Times New Roman" w:hAnsi="Cambria Math"/>
                <w:sz w:val="32"/>
                <w:szCs w:val="32"/>
                <w:lang w:val="en-US" w:eastAsia="ru-RU"/>
              </w:rPr>
            </m:ctrlPr>
          </m:fPr>
          <m:num>
            <m:r>
              <m:rPr>
                <m:sty m:val="p"/>
              </m:rPr>
              <w:rPr>
                <w:rFonts w:ascii="Cambria Math" w:eastAsia="Times New Roman" w:hAnsi="Cambria Math"/>
                <w:sz w:val="32"/>
                <w:szCs w:val="32"/>
                <w:lang w:val="en-US" w:eastAsia="ru-RU"/>
              </w:rPr>
              <m:t>0,02×100</m:t>
            </m:r>
          </m:num>
          <m:den>
            <m:r>
              <m:rPr>
                <m:sty m:val="p"/>
              </m:rPr>
              <w:rPr>
                <w:rFonts w:ascii="Cambria Math" w:eastAsia="Times New Roman" w:hAnsi="Cambria Math"/>
                <w:sz w:val="32"/>
                <w:szCs w:val="32"/>
                <w:lang w:val="en-US" w:eastAsia="ru-RU"/>
              </w:rPr>
              <m:t>ρ</m:t>
            </m:r>
          </m:den>
        </m:f>
      </m:oMath>
      <w:r w:rsidR="003022A3" w:rsidRPr="003022A3">
        <w:rPr>
          <w:rFonts w:eastAsia="Times New Roman"/>
          <w:sz w:val="32"/>
          <w:szCs w:val="32"/>
          <w:lang w:val="en-US" w:eastAsia="ru-RU"/>
        </w:rPr>
        <w:t xml:space="preserve"> </w:t>
      </w:r>
      <w:r w:rsidR="003022A3" w:rsidRPr="003022A3">
        <w:rPr>
          <w:rFonts w:eastAsia="Times New Roman"/>
          <w:sz w:val="32"/>
          <w:szCs w:val="32"/>
          <w:lang w:val="en-US" w:eastAsia="ru-RU"/>
        </w:rPr>
        <w:tab/>
      </w:r>
      <w:r w:rsidR="003022A3" w:rsidRPr="003022A3">
        <w:rPr>
          <w:rFonts w:eastAsia="Times New Roman"/>
          <w:sz w:val="32"/>
          <w:szCs w:val="32"/>
          <w:lang w:val="en-US" w:eastAsia="ru-RU"/>
        </w:rPr>
        <w:tab/>
      </w:r>
      <w:r w:rsidR="003022A3" w:rsidRPr="003022A3">
        <w:rPr>
          <w:rFonts w:eastAsia="Times New Roman"/>
          <w:sz w:val="32"/>
          <w:szCs w:val="32"/>
          <w:lang w:val="en-US" w:eastAsia="ru-RU"/>
        </w:rPr>
        <w:tab/>
      </w:r>
      <w:r w:rsidR="003022A3" w:rsidRPr="003022A3">
        <w:rPr>
          <w:rFonts w:eastAsia="Times New Roman"/>
          <w:sz w:val="32"/>
          <w:szCs w:val="32"/>
          <w:lang w:val="en-US" w:eastAsia="ru-RU"/>
        </w:rPr>
        <w:tab/>
      </w:r>
      <w:r w:rsidR="003022A3" w:rsidRPr="003022A3">
        <w:rPr>
          <w:rFonts w:eastAsia="Times New Roman"/>
          <w:sz w:val="32"/>
          <w:szCs w:val="32"/>
          <w:lang w:val="en-US" w:eastAsia="ru-RU"/>
        </w:rPr>
        <w:tab/>
      </w:r>
      <w:r w:rsidR="003022A3" w:rsidRPr="003022A3">
        <w:rPr>
          <w:rFonts w:eastAsia="Times New Roman"/>
          <w:szCs w:val="32"/>
          <w:lang w:val="en-US" w:eastAsia="ru-RU"/>
        </w:rPr>
        <w:t>(4)</w:t>
      </w:r>
    </w:p>
    <w:p w14:paraId="342874A5" w14:textId="77777777" w:rsidR="00C16D01" w:rsidRPr="00C16D01" w:rsidRDefault="00C16D01" w:rsidP="00C16D01">
      <w:pPr>
        <w:widowControl w:val="0"/>
        <w:ind w:left="862"/>
        <w:jc w:val="center"/>
        <w:rPr>
          <w:rFonts w:eastAsia="Times New Roman"/>
          <w:szCs w:val="24"/>
          <w:lang w:val="en-US" w:eastAsia="ru-RU"/>
        </w:rPr>
      </w:pPr>
    </w:p>
    <w:p w14:paraId="15BE3E4B" w14:textId="0D147B3B" w:rsidR="00855113" w:rsidRDefault="00855113" w:rsidP="00455658">
      <w:pPr>
        <w:spacing w:before="120"/>
        <w:ind w:left="567"/>
        <w:rPr>
          <w:rFonts w:eastAsia="Times New Roman"/>
          <w:szCs w:val="24"/>
          <w:lang w:eastAsia="ru-RU"/>
        </w:rPr>
      </w:pPr>
      <w:r>
        <w:rPr>
          <w:rFonts w:eastAsia="Times New Roman"/>
          <w:szCs w:val="24"/>
          <w:lang w:eastAsia="ru-RU"/>
        </w:rPr>
        <w:t>г</w:t>
      </w:r>
      <w:r w:rsidR="00C16D01" w:rsidRPr="00C16D01">
        <w:rPr>
          <w:rFonts w:eastAsia="Times New Roman"/>
          <w:szCs w:val="24"/>
          <w:lang w:eastAsia="ru-RU"/>
        </w:rPr>
        <w:t>де</w:t>
      </w:r>
      <w:r>
        <w:rPr>
          <w:rFonts w:eastAsia="Times New Roman"/>
          <w:szCs w:val="24"/>
          <w:lang w:eastAsia="ru-RU"/>
        </w:rPr>
        <w:t>:</w:t>
      </w:r>
    </w:p>
    <w:p w14:paraId="0F0FA1E8" w14:textId="2565E427" w:rsidR="00C16D01" w:rsidRPr="00C16D01" w:rsidRDefault="00C16D01" w:rsidP="00455658">
      <w:pPr>
        <w:spacing w:before="120"/>
        <w:ind w:left="567"/>
        <w:rPr>
          <w:rFonts w:eastAsia="Times New Roman"/>
          <w:szCs w:val="24"/>
          <w:lang w:eastAsia="ru-RU"/>
        </w:rPr>
      </w:pPr>
      <w:r w:rsidRPr="00C16D01">
        <w:rPr>
          <w:rFonts w:eastAsia="Times New Roman"/>
          <w:szCs w:val="24"/>
          <w:lang w:val="en-US" w:eastAsia="ru-RU"/>
        </w:rPr>
        <w:t>V</w:t>
      </w:r>
      <w:r w:rsidRPr="00C16D01">
        <w:rPr>
          <w:rFonts w:eastAsia="Times New Roman"/>
          <w:szCs w:val="24"/>
          <w:vertAlign w:val="subscript"/>
          <w:lang w:val="en-US" w:eastAsia="ru-RU"/>
        </w:rPr>
        <w:t>Na</w:t>
      </w:r>
      <w:r w:rsidRPr="00C16D01">
        <w:rPr>
          <w:rFonts w:eastAsia="Times New Roman"/>
          <w:szCs w:val="24"/>
          <w:lang w:eastAsia="ru-RU"/>
        </w:rPr>
        <w:t xml:space="preserve"> – объем раствора гидроксида натрия </w:t>
      </w:r>
      <w:r w:rsidRPr="00C16D01">
        <w:rPr>
          <w:rFonts w:eastAsia="Times New Roman"/>
          <w:szCs w:val="24"/>
          <w:lang w:val="en-US" w:eastAsia="ru-RU"/>
        </w:rPr>
        <w:t>NaOH</w:t>
      </w:r>
      <w:r w:rsidRPr="00C16D01">
        <w:rPr>
          <w:rFonts w:eastAsia="Times New Roman"/>
          <w:szCs w:val="24"/>
          <w:lang w:eastAsia="ru-RU"/>
        </w:rPr>
        <w:t xml:space="preserve">, израсходованного на титрование в </w:t>
      </w:r>
      <w:r w:rsidR="00855113">
        <w:rPr>
          <w:rFonts w:eastAsia="Times New Roman"/>
          <w:szCs w:val="24"/>
          <w:lang w:eastAsia="ru-RU"/>
        </w:rPr>
        <w:br/>
      </w:r>
      <w:r w:rsidRPr="00C16D01">
        <w:rPr>
          <w:rFonts w:eastAsia="Times New Roman"/>
          <w:szCs w:val="24"/>
          <w:lang w:eastAsia="ru-RU"/>
        </w:rPr>
        <w:t xml:space="preserve">п. </w:t>
      </w:r>
      <w:r w:rsidR="0098529A">
        <w:rPr>
          <w:rFonts w:eastAsia="Times New Roman"/>
          <w:szCs w:val="24"/>
          <w:lang w:eastAsia="ru-RU"/>
        </w:rPr>
        <w:t>2</w:t>
      </w:r>
      <w:r w:rsidRPr="00C16D01">
        <w:rPr>
          <w:rFonts w:eastAsia="Times New Roman"/>
          <w:szCs w:val="24"/>
          <w:lang w:eastAsia="ru-RU"/>
        </w:rPr>
        <w:t>.3.1, см³;</w:t>
      </w:r>
    </w:p>
    <w:p w14:paraId="65C2EB17" w14:textId="69E044C8" w:rsidR="00C16D01" w:rsidRPr="00C16D01" w:rsidRDefault="00C16D01" w:rsidP="00455658">
      <w:pPr>
        <w:spacing w:before="120"/>
        <w:ind w:left="567"/>
        <w:rPr>
          <w:rFonts w:eastAsia="Times New Roman"/>
          <w:szCs w:val="24"/>
          <w:lang w:eastAsia="ru-RU"/>
        </w:rPr>
      </w:pPr>
      <w:r w:rsidRPr="00C16D01">
        <w:rPr>
          <w:rFonts w:eastAsia="Times New Roman"/>
          <w:szCs w:val="24"/>
          <w:lang w:val="en-US" w:eastAsia="ru-RU"/>
        </w:rPr>
        <w:t>V</w:t>
      </w:r>
      <w:r w:rsidRPr="00C16D01">
        <w:rPr>
          <w:rFonts w:eastAsia="Times New Roman"/>
          <w:szCs w:val="24"/>
          <w:vertAlign w:val="subscript"/>
          <w:lang w:val="en-US" w:eastAsia="ru-RU"/>
        </w:rPr>
        <w:t>Hg</w:t>
      </w:r>
      <w:r w:rsidRPr="00C16D01">
        <w:rPr>
          <w:rFonts w:eastAsia="Times New Roman"/>
          <w:szCs w:val="24"/>
          <w:lang w:eastAsia="ru-RU"/>
        </w:rPr>
        <w:t xml:space="preserve"> – объем раствора азотнокислой ртути, израсходованного на титрование в п. </w:t>
      </w:r>
      <w:r w:rsidR="00D73ABF">
        <w:rPr>
          <w:rFonts w:eastAsia="Times New Roman"/>
          <w:szCs w:val="24"/>
          <w:lang w:eastAsia="ru-RU"/>
        </w:rPr>
        <w:t>2</w:t>
      </w:r>
      <w:r w:rsidRPr="00C16D01">
        <w:rPr>
          <w:rFonts w:eastAsia="Times New Roman"/>
          <w:szCs w:val="24"/>
          <w:lang w:eastAsia="ru-RU"/>
        </w:rPr>
        <w:t xml:space="preserve">.3.2, см³; для учета влияния фона значение </w:t>
      </w:r>
      <w:r w:rsidRPr="00C16D01">
        <w:rPr>
          <w:rFonts w:eastAsia="Times New Roman"/>
          <w:szCs w:val="24"/>
          <w:lang w:val="en-US" w:eastAsia="ru-RU"/>
        </w:rPr>
        <w:t>V</w:t>
      </w:r>
      <w:r w:rsidRPr="00C16D01">
        <w:rPr>
          <w:rFonts w:eastAsia="Times New Roman"/>
          <w:szCs w:val="24"/>
          <w:vertAlign w:val="subscript"/>
          <w:lang w:val="en-US" w:eastAsia="ru-RU"/>
        </w:rPr>
        <w:t>Hg</w:t>
      </w:r>
      <w:r w:rsidRPr="00C16D01">
        <w:rPr>
          <w:rFonts w:eastAsia="Times New Roman"/>
          <w:szCs w:val="24"/>
          <w:lang w:eastAsia="ru-RU"/>
        </w:rPr>
        <w:t xml:space="preserve"> корректируется (уменьшается) на величину аналитического сигнала фона, определенного в п. </w:t>
      </w:r>
      <w:r w:rsidR="007D1969">
        <w:rPr>
          <w:rFonts w:eastAsia="Times New Roman"/>
          <w:szCs w:val="24"/>
          <w:lang w:eastAsia="ru-RU"/>
        </w:rPr>
        <w:t>2</w:t>
      </w:r>
      <w:r w:rsidRPr="00C16D01">
        <w:rPr>
          <w:rFonts w:eastAsia="Times New Roman"/>
          <w:szCs w:val="24"/>
          <w:lang w:eastAsia="ru-RU"/>
        </w:rPr>
        <w:t>.5</w:t>
      </w:r>
      <w:r w:rsidR="00855113">
        <w:rPr>
          <w:rFonts w:eastAsia="Times New Roman"/>
          <w:szCs w:val="24"/>
          <w:lang w:eastAsia="ru-RU"/>
        </w:rPr>
        <w:t>;</w:t>
      </w:r>
    </w:p>
    <w:p w14:paraId="01C1B8D6" w14:textId="77777777" w:rsidR="00C16D01" w:rsidRPr="00C16D01" w:rsidRDefault="00C16D01" w:rsidP="00455658">
      <w:pPr>
        <w:spacing w:before="120"/>
        <w:ind w:left="567"/>
        <w:rPr>
          <w:rFonts w:eastAsia="Times New Roman"/>
          <w:szCs w:val="24"/>
          <w:lang w:eastAsia="ru-RU"/>
        </w:rPr>
      </w:pPr>
      <w:r w:rsidRPr="00C16D01">
        <w:rPr>
          <w:rFonts w:eastAsia="Times New Roman"/>
          <w:szCs w:val="24"/>
          <w:lang w:eastAsia="ru-RU"/>
        </w:rPr>
        <w:t xml:space="preserve">0,05 – нормальность раствора азотнокислой ртути, </w:t>
      </w:r>
      <w:proofErr w:type="gramStart"/>
      <w:r w:rsidRPr="00C16D01">
        <w:rPr>
          <w:rFonts w:eastAsia="Times New Roman"/>
          <w:szCs w:val="24"/>
          <w:lang w:eastAsia="ru-RU"/>
        </w:rPr>
        <w:t>н</w:t>
      </w:r>
      <w:proofErr w:type="gramEnd"/>
      <w:r w:rsidRPr="00C16D01">
        <w:rPr>
          <w:rFonts w:eastAsia="Times New Roman"/>
          <w:szCs w:val="24"/>
          <w:lang w:eastAsia="ru-RU"/>
        </w:rPr>
        <w:t>;</w:t>
      </w:r>
    </w:p>
    <w:p w14:paraId="7FDC974C" w14:textId="77777777" w:rsidR="00C16D01" w:rsidRPr="00C16D01" w:rsidRDefault="00C16D01" w:rsidP="00455658">
      <w:pPr>
        <w:spacing w:before="120"/>
        <w:ind w:left="567"/>
        <w:rPr>
          <w:rFonts w:eastAsia="Times New Roman"/>
          <w:szCs w:val="24"/>
          <w:lang w:eastAsia="ru-RU"/>
        </w:rPr>
      </w:pPr>
      <w:r w:rsidRPr="00C16D01">
        <w:rPr>
          <w:rFonts w:eastAsia="Times New Roman"/>
          <w:szCs w:val="24"/>
          <w:lang w:eastAsia="ru-RU"/>
        </w:rPr>
        <w:t>0,02 – масса фтороводорода, содержащегося в 1 см³ 1 н. раствора плавиковой кислоты, г;</w:t>
      </w:r>
    </w:p>
    <w:p w14:paraId="4CA5293C" w14:textId="6CA168BD" w:rsidR="00C16D01" w:rsidRPr="00C16D01" w:rsidRDefault="00C16D01" w:rsidP="00455658">
      <w:pPr>
        <w:spacing w:before="120"/>
        <w:ind w:left="567"/>
        <w:rPr>
          <w:rFonts w:eastAsia="Times New Roman"/>
          <w:szCs w:val="24"/>
          <w:lang w:eastAsia="ru-RU"/>
        </w:rPr>
      </w:pPr>
      <w:r w:rsidRPr="00C16D01">
        <w:rPr>
          <w:rFonts w:eastAsia="Times New Roman"/>
          <w:szCs w:val="24"/>
          <w:lang w:eastAsia="ru-RU"/>
        </w:rPr>
        <w:t xml:space="preserve">10 – коэффициент </w:t>
      </w:r>
      <w:r w:rsidR="00291FFA" w:rsidRPr="00C16D01">
        <w:rPr>
          <w:rFonts w:eastAsia="Times New Roman"/>
          <w:szCs w:val="24"/>
          <w:lang w:eastAsia="ru-RU"/>
        </w:rPr>
        <w:t>разбавления,</w:t>
      </w:r>
      <w:r w:rsidRPr="00C16D01">
        <w:rPr>
          <w:rFonts w:eastAsia="Times New Roman"/>
          <w:szCs w:val="24"/>
          <w:lang w:eastAsia="ru-RU"/>
        </w:rPr>
        <w:t xml:space="preserve"> анализируемого глинокислотного раствора в п. </w:t>
      </w:r>
      <w:r w:rsidR="00D73ABF">
        <w:rPr>
          <w:rFonts w:eastAsia="Times New Roman"/>
          <w:szCs w:val="24"/>
          <w:lang w:eastAsia="ru-RU"/>
        </w:rPr>
        <w:t>2</w:t>
      </w:r>
      <w:r w:rsidRPr="00C16D01">
        <w:rPr>
          <w:rFonts w:eastAsia="Times New Roman"/>
          <w:szCs w:val="24"/>
          <w:lang w:eastAsia="ru-RU"/>
        </w:rPr>
        <w:t>.3.2;</w:t>
      </w:r>
    </w:p>
    <w:p w14:paraId="772BBF7B" w14:textId="0E201819" w:rsidR="00C16D01" w:rsidRPr="00C16D01" w:rsidRDefault="00C16D01" w:rsidP="00455658">
      <w:pPr>
        <w:spacing w:before="120"/>
        <w:ind w:left="567"/>
        <w:rPr>
          <w:rFonts w:eastAsia="Times New Roman"/>
          <w:szCs w:val="24"/>
          <w:lang w:eastAsia="ru-RU"/>
        </w:rPr>
      </w:pPr>
      <w:r w:rsidRPr="00C16D01">
        <w:rPr>
          <w:rFonts w:eastAsia="Times New Roman"/>
          <w:szCs w:val="24"/>
          <w:lang w:val="en-US" w:eastAsia="ru-RU"/>
        </w:rPr>
        <w:t>V</w:t>
      </w:r>
      <w:r w:rsidRPr="00C16D01">
        <w:rPr>
          <w:rFonts w:ascii="Calibri" w:eastAsia="Times New Roman" w:hAnsi="Calibri" w:cs="Calibri"/>
          <w:szCs w:val="24"/>
          <w:lang w:eastAsia="ru-RU"/>
        </w:rPr>
        <w:t>₁</w:t>
      </w:r>
      <w:r w:rsidRPr="00C16D01">
        <w:rPr>
          <w:rFonts w:eastAsia="Times New Roman"/>
          <w:szCs w:val="24"/>
          <w:lang w:eastAsia="ru-RU"/>
        </w:rPr>
        <w:t xml:space="preserve"> </w:t>
      </w:r>
      <w:r w:rsidR="00855113" w:rsidRPr="00C16D01">
        <w:rPr>
          <w:rFonts w:eastAsia="Times New Roman"/>
          <w:szCs w:val="24"/>
          <w:lang w:eastAsia="ru-RU"/>
        </w:rPr>
        <w:t>–</w:t>
      </w:r>
      <w:r w:rsidRPr="00C16D01">
        <w:rPr>
          <w:rFonts w:eastAsia="Times New Roman"/>
          <w:szCs w:val="24"/>
          <w:lang w:eastAsia="ru-RU"/>
        </w:rPr>
        <w:t xml:space="preserve"> объем порции кислотного раствора, взятого для анализа (1 или 2 см³) в п. </w:t>
      </w:r>
      <w:r w:rsidR="00D73ABF">
        <w:rPr>
          <w:rFonts w:eastAsia="Times New Roman"/>
          <w:szCs w:val="24"/>
          <w:lang w:eastAsia="ru-RU"/>
        </w:rPr>
        <w:t>2</w:t>
      </w:r>
      <w:r w:rsidRPr="00C16D01">
        <w:rPr>
          <w:rFonts w:eastAsia="Times New Roman"/>
          <w:szCs w:val="24"/>
          <w:lang w:eastAsia="ru-RU"/>
        </w:rPr>
        <w:t>.3.2, см³;</w:t>
      </w:r>
    </w:p>
    <w:p w14:paraId="645DC5F8" w14:textId="1370D06C" w:rsidR="00C16D01" w:rsidRPr="00C16D01" w:rsidRDefault="00C16D01" w:rsidP="00455658">
      <w:pPr>
        <w:spacing w:before="120"/>
        <w:ind w:left="567"/>
        <w:rPr>
          <w:rFonts w:eastAsia="Times New Roman"/>
          <w:szCs w:val="24"/>
          <w:lang w:eastAsia="ru-RU"/>
        </w:rPr>
      </w:pPr>
      <w:r w:rsidRPr="00C16D01">
        <w:rPr>
          <w:rFonts w:eastAsia="Times New Roman"/>
          <w:szCs w:val="24"/>
          <w:lang w:val="en-US" w:eastAsia="ru-RU"/>
        </w:rPr>
        <w:t>V</w:t>
      </w:r>
      <w:r w:rsidRPr="00C16D01">
        <w:rPr>
          <w:rFonts w:ascii="Calibri" w:eastAsia="Times New Roman" w:hAnsi="Calibri" w:cs="Calibri"/>
          <w:szCs w:val="24"/>
          <w:vertAlign w:val="subscript"/>
          <w:lang w:eastAsia="ru-RU"/>
        </w:rPr>
        <w:t>2</w:t>
      </w:r>
      <w:r w:rsidRPr="00C16D01">
        <w:rPr>
          <w:rFonts w:eastAsia="Times New Roman"/>
          <w:szCs w:val="24"/>
          <w:lang w:eastAsia="ru-RU"/>
        </w:rPr>
        <w:t xml:space="preserve"> </w:t>
      </w:r>
      <w:r w:rsidR="00855113" w:rsidRPr="00C16D01">
        <w:rPr>
          <w:rFonts w:eastAsia="Times New Roman"/>
          <w:szCs w:val="24"/>
          <w:lang w:eastAsia="ru-RU"/>
        </w:rPr>
        <w:t>–</w:t>
      </w:r>
      <w:r w:rsidRPr="00C16D01">
        <w:rPr>
          <w:rFonts w:eastAsia="Times New Roman"/>
          <w:szCs w:val="24"/>
          <w:lang w:eastAsia="ru-RU"/>
        </w:rPr>
        <w:t xml:space="preserve"> объем порции кислотного раствора, взятого для анализа в п. </w:t>
      </w:r>
      <w:r w:rsidR="00D73ABF">
        <w:rPr>
          <w:rFonts w:eastAsia="Times New Roman"/>
          <w:szCs w:val="24"/>
          <w:lang w:eastAsia="ru-RU"/>
        </w:rPr>
        <w:t>2</w:t>
      </w:r>
      <w:r w:rsidRPr="00C16D01">
        <w:rPr>
          <w:rFonts w:eastAsia="Times New Roman"/>
          <w:szCs w:val="24"/>
          <w:lang w:eastAsia="ru-RU"/>
        </w:rPr>
        <w:t>.3.1, см³;</w:t>
      </w:r>
    </w:p>
    <w:p w14:paraId="2DAEDCF2" w14:textId="1C619725" w:rsidR="00C16D01" w:rsidRPr="00C16D01" w:rsidRDefault="00C16D01" w:rsidP="00455658">
      <w:pPr>
        <w:spacing w:before="120"/>
        <w:ind w:left="567"/>
        <w:rPr>
          <w:rFonts w:eastAsia="Times New Roman"/>
          <w:szCs w:val="24"/>
          <w:lang w:eastAsia="ru-RU"/>
        </w:rPr>
      </w:pPr>
      <w:r w:rsidRPr="00C16D01">
        <w:rPr>
          <w:rFonts w:eastAsia="Times New Roman"/>
          <w:szCs w:val="24"/>
          <w:lang w:eastAsia="ru-RU"/>
        </w:rPr>
        <w:t>ρ – плотность кислотного раствора, г/см³.</w:t>
      </w:r>
    </w:p>
    <w:p w14:paraId="285EFA2B" w14:textId="77777777" w:rsidR="00C16D01" w:rsidRPr="00C16D01" w:rsidRDefault="00C16D01" w:rsidP="00455658">
      <w:pPr>
        <w:spacing w:before="120"/>
        <w:rPr>
          <w:rFonts w:eastAsia="Times New Roman"/>
          <w:szCs w:val="24"/>
          <w:lang w:eastAsia="ru-RU"/>
        </w:rPr>
      </w:pPr>
      <w:r w:rsidRPr="00C16D01">
        <w:rPr>
          <w:rFonts w:eastAsia="Times New Roman"/>
          <w:szCs w:val="24"/>
          <w:lang w:eastAsia="ru-RU"/>
        </w:rPr>
        <w:t>Отклонение концентрации соляной кислоты от плана работ должно составлять не более 10% отн.</w:t>
      </w:r>
    </w:p>
    <w:p w14:paraId="5EB01DAF" w14:textId="77777777" w:rsidR="00C16D01" w:rsidRPr="00C16D01" w:rsidRDefault="00C16D01" w:rsidP="00455658">
      <w:pPr>
        <w:spacing w:before="120"/>
        <w:jc w:val="both"/>
        <w:rPr>
          <w:rFonts w:eastAsia="Times New Roman" w:cs="Calibri"/>
          <w:szCs w:val="24"/>
          <w:lang w:eastAsia="ru-RU"/>
        </w:rPr>
      </w:pPr>
      <w:r w:rsidRPr="00C16D01">
        <w:rPr>
          <w:rFonts w:eastAsia="Times New Roman"/>
          <w:szCs w:val="24"/>
          <w:lang w:eastAsia="ru-RU"/>
        </w:rPr>
        <w:t>Допустимое отклонение по содержанию плавиковой кислоты в глинокислотной композиции составляет 20% отн.</w:t>
      </w:r>
    </w:p>
    <w:p w14:paraId="47B90A32" w14:textId="69F88D9C" w:rsidR="00C16D01" w:rsidRPr="003022A3" w:rsidRDefault="00C16D01" w:rsidP="00455658">
      <w:pPr>
        <w:spacing w:before="120"/>
        <w:jc w:val="both"/>
        <w:rPr>
          <w:rFonts w:eastAsia="Times New Roman"/>
          <w:szCs w:val="24"/>
          <w:lang w:eastAsia="ru-RU"/>
        </w:rPr>
      </w:pPr>
      <w:r w:rsidRPr="00C16D01">
        <w:rPr>
          <w:rFonts w:eastAsia="Times New Roman" w:cs="Calibri"/>
          <w:szCs w:val="24"/>
          <w:lang w:eastAsia="ru-RU"/>
        </w:rPr>
        <w:t xml:space="preserve">Кроме того, результат титрования в п. </w:t>
      </w:r>
      <w:r w:rsidR="00D73ABF">
        <w:rPr>
          <w:rFonts w:eastAsia="Times New Roman" w:cs="Calibri"/>
          <w:szCs w:val="24"/>
          <w:lang w:eastAsia="ru-RU"/>
        </w:rPr>
        <w:t>2</w:t>
      </w:r>
      <w:r w:rsidRPr="00C16D01">
        <w:rPr>
          <w:rFonts w:eastAsia="Times New Roman" w:cs="Calibri"/>
          <w:szCs w:val="24"/>
          <w:lang w:eastAsia="ru-RU"/>
        </w:rPr>
        <w:t>.3.1 (</w:t>
      </w:r>
      <w:r w:rsidRPr="00C16D01">
        <w:rPr>
          <w:rFonts w:eastAsia="Times New Roman"/>
          <w:szCs w:val="24"/>
          <w:lang w:val="en-US" w:eastAsia="ru-RU"/>
        </w:rPr>
        <w:t>V</w:t>
      </w:r>
      <w:r w:rsidRPr="00C16D01">
        <w:rPr>
          <w:rFonts w:eastAsia="Times New Roman"/>
          <w:szCs w:val="24"/>
          <w:vertAlign w:val="subscript"/>
          <w:lang w:val="en-US" w:eastAsia="ru-RU"/>
        </w:rPr>
        <w:t>Na</w:t>
      </w:r>
      <w:r w:rsidRPr="00C16D01">
        <w:rPr>
          <w:rFonts w:eastAsia="Times New Roman"/>
          <w:szCs w:val="24"/>
          <w:lang w:eastAsia="ru-RU"/>
        </w:rPr>
        <w:t xml:space="preserve">) должен с отклонением не более 10% соответствовать расчетному значению </w:t>
      </w:r>
      <w:r w:rsidRPr="00C16D01">
        <w:rPr>
          <w:rFonts w:eastAsia="Times New Roman"/>
          <w:szCs w:val="24"/>
          <w:lang w:val="en-US" w:eastAsia="ru-RU"/>
        </w:rPr>
        <w:t>V</w:t>
      </w:r>
      <w:r w:rsidRPr="00C16D01">
        <w:rPr>
          <w:rFonts w:eastAsia="Times New Roman"/>
          <w:szCs w:val="24"/>
          <w:vertAlign w:val="subscript"/>
          <w:lang w:val="en-US" w:eastAsia="ru-RU"/>
        </w:rPr>
        <w:t>Na</w:t>
      </w:r>
      <w:r w:rsidRPr="00C16D01">
        <w:rPr>
          <w:rFonts w:eastAsia="Times New Roman" w:cs="Calibri"/>
          <w:szCs w:val="24"/>
          <w:lang w:eastAsia="ru-RU"/>
        </w:rPr>
        <w:t>(расч</w:t>
      </w:r>
      <w:r w:rsidRPr="00C16D01">
        <w:rPr>
          <w:rFonts w:eastAsia="Times New Roman"/>
          <w:szCs w:val="24"/>
          <w:lang w:eastAsia="ru-RU"/>
        </w:rPr>
        <w:t>), полученному по формуле:</w:t>
      </w:r>
    </w:p>
    <w:p w14:paraId="20C8EF84" w14:textId="77777777" w:rsidR="00C16D01" w:rsidRPr="003022A3" w:rsidRDefault="00C16D01" w:rsidP="00C16D01">
      <w:pPr>
        <w:jc w:val="center"/>
        <w:rPr>
          <w:rFonts w:eastAsia="Times New Roman"/>
          <w:szCs w:val="24"/>
          <w:lang w:eastAsia="ru-RU"/>
        </w:rPr>
      </w:pPr>
    </w:p>
    <w:p w14:paraId="57995C24" w14:textId="77777777" w:rsidR="00C16D01" w:rsidRPr="00C16D01" w:rsidRDefault="00AC1945" w:rsidP="003022A3">
      <w:pPr>
        <w:jc w:val="right"/>
        <w:rPr>
          <w:rFonts w:eastAsia="Times New Roman" w:cs="Calibri"/>
          <w:szCs w:val="24"/>
          <w:lang w:eastAsia="ru-RU"/>
        </w:rPr>
      </w:pPr>
      <m:oMath>
        <m:sSub>
          <m:sSubPr>
            <m:ctrlPr>
              <w:rPr>
                <w:rFonts w:ascii="Cambria Math" w:eastAsia="Times New Roman" w:hAnsi="Cambria Math" w:cs="Calibri"/>
                <w:i/>
                <w:szCs w:val="24"/>
                <w:lang w:eastAsia="ru-RU"/>
              </w:rPr>
            </m:ctrlPr>
          </m:sSubPr>
          <m:e>
            <m:r>
              <w:rPr>
                <w:rFonts w:ascii="Cambria Math" w:eastAsia="Times New Roman" w:hAnsi="Cambria Math" w:cs="Calibri"/>
                <w:szCs w:val="24"/>
                <w:lang w:eastAsia="ru-RU"/>
              </w:rPr>
              <m:t>V</m:t>
            </m:r>
          </m:e>
          <m:sub>
            <m:r>
              <m:rPr>
                <m:sty m:val="p"/>
              </m:rPr>
              <w:rPr>
                <w:rFonts w:ascii="Cambria Math" w:eastAsia="Times New Roman" w:hAnsi="Cambria Math" w:cs="Calibri"/>
                <w:szCs w:val="24"/>
                <w:lang w:eastAsia="ru-RU"/>
              </w:rPr>
              <m:t>Na</m:t>
            </m:r>
          </m:sub>
        </m:sSub>
        <m:d>
          <m:dPr>
            <m:ctrlPr>
              <w:rPr>
                <w:rFonts w:ascii="Cambria Math" w:eastAsia="Times New Roman" w:hAnsi="Cambria Math" w:cs="Calibri"/>
                <w:i/>
                <w:szCs w:val="24"/>
                <w:lang w:eastAsia="ru-RU"/>
              </w:rPr>
            </m:ctrlPr>
          </m:dPr>
          <m:e>
            <m:r>
              <w:rPr>
                <w:rFonts w:ascii="Cambria Math" w:eastAsia="Times New Roman" w:hAnsi="Cambria Math" w:cs="Calibri"/>
                <w:szCs w:val="24"/>
                <w:lang w:eastAsia="ru-RU"/>
              </w:rPr>
              <m:t>расч</m:t>
            </m:r>
          </m:e>
        </m:d>
        <m:r>
          <w:rPr>
            <w:rFonts w:ascii="Cambria Math" w:eastAsia="Times New Roman" w:hAnsi="Cambria Math" w:cs="Calibri"/>
            <w:szCs w:val="24"/>
            <w:lang w:eastAsia="ru-RU"/>
          </w:rPr>
          <m:t>=</m:t>
        </m:r>
        <m:f>
          <m:fPr>
            <m:ctrlPr>
              <w:rPr>
                <w:rFonts w:ascii="Cambria Math" w:eastAsia="Times New Roman" w:hAnsi="Cambria Math" w:cs="Calibri"/>
                <w:i/>
                <w:szCs w:val="24"/>
                <w:lang w:eastAsia="ru-RU"/>
              </w:rPr>
            </m:ctrlPr>
          </m:fPr>
          <m:num>
            <m:sSub>
              <m:sSubPr>
                <m:ctrlPr>
                  <w:rPr>
                    <w:rFonts w:ascii="Cambria Math" w:eastAsia="Times New Roman" w:hAnsi="Cambria Math" w:cs="Calibri"/>
                    <w:i/>
                    <w:szCs w:val="24"/>
                    <w:lang w:eastAsia="ru-RU"/>
                  </w:rPr>
                </m:ctrlPr>
              </m:sSubPr>
              <m:e>
                <m:r>
                  <w:rPr>
                    <w:rFonts w:ascii="Cambria Math" w:eastAsia="Times New Roman" w:hAnsi="Cambria Math" w:cs="Calibri"/>
                    <w:szCs w:val="24"/>
                    <w:lang w:val="en-US" w:eastAsia="ru-RU"/>
                  </w:rPr>
                  <m:t>V</m:t>
                </m:r>
              </m:e>
              <m:sub>
                <m:r>
                  <w:rPr>
                    <w:rFonts w:ascii="Cambria Math" w:eastAsia="Times New Roman" w:hAnsi="Cambria Math" w:cs="Calibri"/>
                    <w:szCs w:val="24"/>
                    <w:lang w:eastAsia="ru-RU"/>
                  </w:rPr>
                  <m:t>2</m:t>
                </m:r>
              </m:sub>
            </m:sSub>
            <m:r>
              <w:rPr>
                <w:rFonts w:ascii="Cambria Math" w:eastAsia="Times New Roman" w:hAnsi="Cambria Math" w:cs="Calibri"/>
                <w:szCs w:val="24"/>
                <w:lang w:eastAsia="ru-RU"/>
              </w:rPr>
              <m:t>×</m:t>
            </m:r>
            <m:sSub>
              <m:sSubPr>
                <m:ctrlPr>
                  <w:rPr>
                    <w:rFonts w:ascii="Cambria Math" w:eastAsia="Times New Roman" w:hAnsi="Cambria Math" w:cs="Calibri"/>
                    <w:i/>
                    <w:szCs w:val="24"/>
                    <w:lang w:eastAsia="ru-RU"/>
                  </w:rPr>
                </m:ctrlPr>
              </m:sSubPr>
              <m:e>
                <m:r>
                  <w:rPr>
                    <w:rFonts w:ascii="Cambria Math" w:eastAsia="Times New Roman" w:hAnsi="Cambria Math" w:cs="Calibri"/>
                    <w:szCs w:val="24"/>
                    <w:lang w:eastAsia="ru-RU"/>
                  </w:rPr>
                  <m:t>%</m:t>
                </m:r>
              </m:e>
              <m:sub>
                <m:r>
                  <w:rPr>
                    <w:rFonts w:ascii="Cambria Math" w:eastAsia="Times New Roman" w:hAnsi="Cambria Math" w:cs="Calibri"/>
                    <w:szCs w:val="24"/>
                    <w:lang w:eastAsia="ru-RU"/>
                  </w:rPr>
                  <m:t>HCl</m:t>
                </m:r>
              </m:sub>
            </m:sSub>
            <m:r>
              <w:rPr>
                <w:rFonts w:ascii="Cambria Math" w:eastAsia="Times New Roman" w:hAnsi="Cambria Math" w:cs="Calibri"/>
                <w:szCs w:val="24"/>
                <w:lang w:eastAsia="ru-RU"/>
              </w:rPr>
              <m:t>×ρ</m:t>
            </m:r>
          </m:num>
          <m:den>
            <m:r>
              <w:rPr>
                <w:rFonts w:ascii="Cambria Math" w:eastAsia="Times New Roman" w:hAnsi="Cambria Math" w:cs="Calibri"/>
                <w:szCs w:val="24"/>
                <w:lang w:eastAsia="ru-RU"/>
              </w:rPr>
              <m:t>3,65</m:t>
            </m:r>
          </m:den>
        </m:f>
        <m:r>
          <w:rPr>
            <w:rFonts w:ascii="Cambria Math" w:eastAsia="Times New Roman" w:hAnsi="Cambria Math" w:cs="Calibri"/>
            <w:szCs w:val="24"/>
            <w:lang w:eastAsia="ru-RU"/>
          </w:rPr>
          <m:t>+</m:t>
        </m:r>
        <m:f>
          <m:fPr>
            <m:ctrlPr>
              <w:rPr>
                <w:rFonts w:ascii="Cambria Math" w:eastAsia="Times New Roman" w:hAnsi="Cambria Math" w:cs="Calibri"/>
                <w:i/>
                <w:szCs w:val="24"/>
                <w:lang w:eastAsia="ru-RU"/>
              </w:rPr>
            </m:ctrlPr>
          </m:fPr>
          <m:num>
            <m:sSub>
              <m:sSubPr>
                <m:ctrlPr>
                  <w:rPr>
                    <w:rFonts w:ascii="Cambria Math" w:eastAsia="Times New Roman" w:hAnsi="Cambria Math" w:cs="Calibri"/>
                    <w:i/>
                    <w:szCs w:val="24"/>
                    <w:lang w:eastAsia="ru-RU"/>
                  </w:rPr>
                </m:ctrlPr>
              </m:sSubPr>
              <m:e>
                <m:r>
                  <w:rPr>
                    <w:rFonts w:ascii="Cambria Math" w:eastAsia="Times New Roman" w:hAnsi="Cambria Math" w:cs="Calibri"/>
                    <w:szCs w:val="24"/>
                    <w:lang w:val="en-US" w:eastAsia="ru-RU"/>
                  </w:rPr>
                  <m:t>V</m:t>
                </m:r>
              </m:e>
              <m:sub>
                <m:r>
                  <w:rPr>
                    <w:rFonts w:ascii="Cambria Math" w:eastAsia="Times New Roman" w:hAnsi="Cambria Math" w:cs="Calibri"/>
                    <w:szCs w:val="24"/>
                    <w:lang w:eastAsia="ru-RU"/>
                  </w:rPr>
                  <m:t>2</m:t>
                </m:r>
              </m:sub>
            </m:sSub>
            <m:r>
              <w:rPr>
                <w:rFonts w:ascii="Cambria Math" w:eastAsia="Times New Roman" w:hAnsi="Cambria Math" w:cs="Calibri"/>
                <w:szCs w:val="24"/>
                <w:lang w:eastAsia="ru-RU"/>
              </w:rPr>
              <m:t>×</m:t>
            </m:r>
            <m:sSub>
              <m:sSubPr>
                <m:ctrlPr>
                  <w:rPr>
                    <w:rFonts w:ascii="Cambria Math" w:eastAsia="Times New Roman" w:hAnsi="Cambria Math" w:cs="Calibri"/>
                    <w:i/>
                    <w:szCs w:val="24"/>
                    <w:lang w:eastAsia="ru-RU"/>
                  </w:rPr>
                </m:ctrlPr>
              </m:sSubPr>
              <m:e>
                <m:r>
                  <w:rPr>
                    <w:rFonts w:ascii="Cambria Math" w:eastAsia="Times New Roman" w:hAnsi="Cambria Math" w:cs="Calibri"/>
                    <w:szCs w:val="24"/>
                    <w:lang w:eastAsia="ru-RU"/>
                  </w:rPr>
                  <m:t>%</m:t>
                </m:r>
              </m:e>
              <m:sub>
                <m:r>
                  <w:rPr>
                    <w:rFonts w:ascii="Cambria Math" w:eastAsia="Times New Roman" w:hAnsi="Cambria Math" w:cs="Calibri"/>
                    <w:szCs w:val="24"/>
                    <w:lang w:eastAsia="ru-RU"/>
                  </w:rPr>
                  <m:t>HF</m:t>
                </m:r>
              </m:sub>
            </m:sSub>
            <m:r>
              <w:rPr>
                <w:rFonts w:ascii="Cambria Math" w:eastAsia="Times New Roman" w:hAnsi="Cambria Math" w:cs="Calibri"/>
                <w:szCs w:val="24"/>
                <w:lang w:eastAsia="ru-RU"/>
              </w:rPr>
              <m:t>×ρ</m:t>
            </m:r>
          </m:num>
          <m:den>
            <m:r>
              <w:rPr>
                <w:rFonts w:ascii="Cambria Math" w:eastAsia="Times New Roman" w:hAnsi="Cambria Math" w:cs="Calibri"/>
                <w:szCs w:val="24"/>
                <w:lang w:eastAsia="ru-RU"/>
              </w:rPr>
              <m:t>2</m:t>
            </m:r>
          </m:den>
        </m:f>
      </m:oMath>
      <w:r w:rsidR="003022A3">
        <w:rPr>
          <w:rFonts w:eastAsia="Times New Roman" w:cs="Calibri"/>
          <w:szCs w:val="24"/>
          <w:lang w:eastAsia="ru-RU"/>
        </w:rPr>
        <w:tab/>
      </w:r>
      <w:r w:rsidR="003022A3">
        <w:rPr>
          <w:rFonts w:eastAsia="Times New Roman" w:cs="Calibri"/>
          <w:szCs w:val="24"/>
          <w:lang w:eastAsia="ru-RU"/>
        </w:rPr>
        <w:tab/>
      </w:r>
      <w:r w:rsidR="003022A3">
        <w:rPr>
          <w:rFonts w:eastAsia="Times New Roman" w:cs="Calibri"/>
          <w:szCs w:val="24"/>
          <w:lang w:eastAsia="ru-RU"/>
        </w:rPr>
        <w:tab/>
      </w:r>
      <w:r w:rsidR="003022A3">
        <w:rPr>
          <w:rFonts w:eastAsia="Times New Roman" w:cs="Calibri"/>
          <w:szCs w:val="24"/>
          <w:lang w:eastAsia="ru-RU"/>
        </w:rPr>
        <w:tab/>
      </w:r>
      <w:r w:rsidR="003022A3">
        <w:rPr>
          <w:rFonts w:eastAsia="Times New Roman" w:cs="Calibri"/>
          <w:szCs w:val="24"/>
          <w:lang w:eastAsia="ru-RU"/>
        </w:rPr>
        <w:tab/>
        <w:t>(5)</w:t>
      </w:r>
    </w:p>
    <w:p w14:paraId="41645ABB" w14:textId="7F5D81BA" w:rsidR="00532BA9" w:rsidRDefault="00532BA9" w:rsidP="00455658">
      <w:pPr>
        <w:spacing w:before="120"/>
        <w:ind w:left="567"/>
        <w:rPr>
          <w:rFonts w:eastAsia="Times New Roman"/>
          <w:szCs w:val="24"/>
          <w:lang w:eastAsia="ru-RU"/>
        </w:rPr>
      </w:pPr>
      <w:r>
        <w:rPr>
          <w:rFonts w:eastAsia="Times New Roman"/>
          <w:szCs w:val="24"/>
          <w:lang w:eastAsia="ru-RU"/>
        </w:rPr>
        <w:t>г</w:t>
      </w:r>
      <w:r w:rsidR="00C16D01" w:rsidRPr="00C16D01">
        <w:rPr>
          <w:rFonts w:eastAsia="Times New Roman"/>
          <w:szCs w:val="24"/>
          <w:lang w:eastAsia="ru-RU"/>
        </w:rPr>
        <w:t>де</w:t>
      </w:r>
      <w:r>
        <w:rPr>
          <w:rFonts w:eastAsia="Times New Roman"/>
          <w:szCs w:val="24"/>
          <w:lang w:eastAsia="ru-RU"/>
        </w:rPr>
        <w:t>:</w:t>
      </w:r>
    </w:p>
    <w:p w14:paraId="4A82093B" w14:textId="1B9CC1FB" w:rsidR="00C16D01" w:rsidRPr="00C16D01" w:rsidRDefault="00C16D01" w:rsidP="00455658">
      <w:pPr>
        <w:spacing w:before="120"/>
        <w:ind w:left="567"/>
        <w:rPr>
          <w:rFonts w:eastAsia="Times New Roman"/>
          <w:szCs w:val="24"/>
          <w:lang w:eastAsia="ru-RU"/>
        </w:rPr>
      </w:pPr>
      <w:r w:rsidRPr="00C16D01">
        <w:rPr>
          <w:rFonts w:eastAsia="Times New Roman"/>
          <w:szCs w:val="24"/>
          <w:lang w:val="en-US" w:eastAsia="ru-RU"/>
        </w:rPr>
        <w:t>V</w:t>
      </w:r>
      <w:r w:rsidRPr="00C16D01">
        <w:rPr>
          <w:rFonts w:ascii="Calibri" w:eastAsia="Times New Roman" w:hAnsi="Calibri" w:cs="Calibri"/>
          <w:szCs w:val="24"/>
          <w:vertAlign w:val="subscript"/>
          <w:lang w:eastAsia="ru-RU"/>
        </w:rPr>
        <w:t>2</w:t>
      </w:r>
      <w:r w:rsidRPr="00C16D01">
        <w:rPr>
          <w:rFonts w:eastAsia="Times New Roman"/>
          <w:szCs w:val="24"/>
          <w:lang w:eastAsia="ru-RU"/>
        </w:rPr>
        <w:t xml:space="preserve"> </w:t>
      </w:r>
      <w:r w:rsidR="0043631A" w:rsidRPr="00C16D01">
        <w:rPr>
          <w:rFonts w:eastAsia="Times New Roman"/>
          <w:szCs w:val="24"/>
          <w:lang w:eastAsia="ru-RU"/>
        </w:rPr>
        <w:t>–</w:t>
      </w:r>
      <w:r w:rsidRPr="00C16D01">
        <w:rPr>
          <w:rFonts w:eastAsia="Times New Roman"/>
          <w:szCs w:val="24"/>
          <w:lang w:eastAsia="ru-RU"/>
        </w:rPr>
        <w:t xml:space="preserve"> объем порции кислотного раствора, взятого для анализа в п. </w:t>
      </w:r>
      <w:r w:rsidR="00D73ABF">
        <w:rPr>
          <w:rFonts w:eastAsia="Times New Roman"/>
          <w:szCs w:val="24"/>
          <w:lang w:eastAsia="ru-RU"/>
        </w:rPr>
        <w:t>2</w:t>
      </w:r>
      <w:r w:rsidRPr="00C16D01">
        <w:rPr>
          <w:rFonts w:eastAsia="Times New Roman"/>
          <w:szCs w:val="24"/>
          <w:lang w:eastAsia="ru-RU"/>
        </w:rPr>
        <w:t>.3.1, см³;</w:t>
      </w:r>
    </w:p>
    <w:p w14:paraId="79A908DA" w14:textId="77777777" w:rsidR="00C16D01" w:rsidRPr="00C16D01" w:rsidRDefault="00C16D01" w:rsidP="00455658">
      <w:pPr>
        <w:tabs>
          <w:tab w:val="left" w:pos="1490"/>
        </w:tabs>
        <w:spacing w:before="120"/>
        <w:ind w:left="567"/>
        <w:rPr>
          <w:rFonts w:eastAsia="Times New Roman" w:cs="Calibri"/>
          <w:szCs w:val="24"/>
          <w:lang w:eastAsia="ru-RU"/>
        </w:rPr>
      </w:pPr>
      <w:r w:rsidRPr="00C16D01">
        <w:rPr>
          <w:rFonts w:eastAsia="Times New Roman" w:cs="Calibri"/>
          <w:szCs w:val="24"/>
          <w:lang w:eastAsia="ru-RU"/>
        </w:rPr>
        <w:t>%</w:t>
      </w:r>
      <w:r w:rsidRPr="00C16D01">
        <w:rPr>
          <w:rFonts w:eastAsia="Times New Roman" w:cs="Calibri"/>
          <w:szCs w:val="24"/>
          <w:vertAlign w:val="subscript"/>
          <w:lang w:val="en-US" w:eastAsia="ru-RU"/>
        </w:rPr>
        <w:t>HCl</w:t>
      </w:r>
      <w:r w:rsidRPr="00C16D01">
        <w:rPr>
          <w:rFonts w:eastAsia="Times New Roman" w:cs="Calibri"/>
          <w:szCs w:val="24"/>
          <w:lang w:eastAsia="ru-RU"/>
        </w:rPr>
        <w:t xml:space="preserve"> – содержание соляной кислоты (</w:t>
      </w:r>
      <w:r w:rsidRPr="00C16D01">
        <w:rPr>
          <w:rFonts w:eastAsia="Times New Roman" w:cs="Calibri"/>
          <w:szCs w:val="24"/>
          <w:lang w:val="en-US" w:eastAsia="ru-RU"/>
        </w:rPr>
        <w:t>HCl</w:t>
      </w:r>
      <w:r w:rsidRPr="00C16D01">
        <w:rPr>
          <w:rFonts w:eastAsia="Times New Roman" w:cs="Calibri"/>
          <w:szCs w:val="24"/>
          <w:lang w:eastAsia="ru-RU"/>
        </w:rPr>
        <w:t xml:space="preserve">) в кислотном </w:t>
      </w:r>
      <w:proofErr w:type="gramStart"/>
      <w:r w:rsidRPr="00C16D01">
        <w:rPr>
          <w:rFonts w:eastAsia="Times New Roman" w:cs="Calibri"/>
          <w:szCs w:val="24"/>
          <w:lang w:eastAsia="ru-RU"/>
        </w:rPr>
        <w:t>растворе</w:t>
      </w:r>
      <w:proofErr w:type="gramEnd"/>
      <w:r w:rsidRPr="00C16D01">
        <w:rPr>
          <w:rFonts w:eastAsia="Times New Roman" w:cs="Calibri"/>
          <w:szCs w:val="24"/>
          <w:lang w:eastAsia="ru-RU"/>
        </w:rPr>
        <w:t xml:space="preserve"> согласно плану работ;</w:t>
      </w:r>
    </w:p>
    <w:p w14:paraId="64C58D07" w14:textId="77777777" w:rsidR="00C16D01" w:rsidRPr="00C16D01" w:rsidRDefault="00C16D01" w:rsidP="00455658">
      <w:pPr>
        <w:tabs>
          <w:tab w:val="left" w:pos="1490"/>
        </w:tabs>
        <w:spacing w:before="120"/>
        <w:ind w:left="567"/>
        <w:rPr>
          <w:rFonts w:eastAsia="Times New Roman" w:cs="Calibri"/>
          <w:szCs w:val="24"/>
          <w:lang w:eastAsia="ru-RU"/>
        </w:rPr>
      </w:pPr>
      <w:r w:rsidRPr="00C16D01">
        <w:rPr>
          <w:rFonts w:eastAsia="Times New Roman" w:cs="Calibri"/>
          <w:szCs w:val="24"/>
          <w:lang w:eastAsia="ru-RU"/>
        </w:rPr>
        <w:t>%</w:t>
      </w:r>
      <w:r w:rsidRPr="00C16D01">
        <w:rPr>
          <w:rFonts w:eastAsia="Times New Roman" w:cs="Calibri"/>
          <w:szCs w:val="24"/>
          <w:vertAlign w:val="subscript"/>
          <w:lang w:val="en-US" w:eastAsia="ru-RU"/>
        </w:rPr>
        <w:t>HF</w:t>
      </w:r>
      <w:r w:rsidRPr="00C16D01">
        <w:rPr>
          <w:rFonts w:eastAsia="Times New Roman" w:cs="Calibri"/>
          <w:szCs w:val="24"/>
          <w:lang w:eastAsia="ru-RU"/>
        </w:rPr>
        <w:t xml:space="preserve"> – содержание плавиковой кислоты (</w:t>
      </w:r>
      <w:r w:rsidRPr="00C16D01">
        <w:rPr>
          <w:rFonts w:eastAsia="Times New Roman" w:cs="Calibri"/>
          <w:szCs w:val="24"/>
          <w:lang w:val="en-US" w:eastAsia="ru-RU"/>
        </w:rPr>
        <w:t>HF</w:t>
      </w:r>
      <w:r w:rsidRPr="00C16D01">
        <w:rPr>
          <w:rFonts w:eastAsia="Times New Roman" w:cs="Calibri"/>
          <w:szCs w:val="24"/>
          <w:lang w:eastAsia="ru-RU"/>
        </w:rPr>
        <w:t xml:space="preserve">) в кислотном </w:t>
      </w:r>
      <w:proofErr w:type="gramStart"/>
      <w:r w:rsidRPr="00C16D01">
        <w:rPr>
          <w:rFonts w:eastAsia="Times New Roman" w:cs="Calibri"/>
          <w:szCs w:val="24"/>
          <w:lang w:eastAsia="ru-RU"/>
        </w:rPr>
        <w:t>растворе</w:t>
      </w:r>
      <w:proofErr w:type="gramEnd"/>
      <w:r w:rsidRPr="00C16D01">
        <w:rPr>
          <w:rFonts w:eastAsia="Times New Roman" w:cs="Calibri"/>
          <w:szCs w:val="24"/>
          <w:lang w:eastAsia="ru-RU"/>
        </w:rPr>
        <w:t xml:space="preserve"> согласно плану работ;</w:t>
      </w:r>
    </w:p>
    <w:p w14:paraId="09C02CDF" w14:textId="77777777" w:rsidR="00C16D01" w:rsidRPr="00C16D01" w:rsidRDefault="00C16D01" w:rsidP="00455658">
      <w:pPr>
        <w:spacing w:before="120"/>
        <w:ind w:left="567"/>
        <w:rPr>
          <w:rFonts w:eastAsia="Times New Roman"/>
          <w:szCs w:val="24"/>
          <w:lang w:eastAsia="ru-RU"/>
        </w:rPr>
      </w:pPr>
      <w:r w:rsidRPr="00C16D01">
        <w:rPr>
          <w:rFonts w:eastAsia="Times New Roman"/>
          <w:szCs w:val="24"/>
          <w:lang w:eastAsia="ru-RU"/>
        </w:rPr>
        <w:t>ρ – плотность кислотного раствора, г/см³.</w:t>
      </w:r>
    </w:p>
    <w:p w14:paraId="3278FF24" w14:textId="1A7D6F4F" w:rsidR="00C16D01" w:rsidRPr="00C16D01" w:rsidRDefault="00E05AB4" w:rsidP="000B24E1">
      <w:pPr>
        <w:pStyle w:val="21"/>
        <w:numPr>
          <w:ilvl w:val="1"/>
          <w:numId w:val="28"/>
        </w:numPr>
        <w:tabs>
          <w:tab w:val="left" w:pos="567"/>
        </w:tabs>
        <w:spacing w:before="240"/>
        <w:rPr>
          <w:rFonts w:cs="Calibri"/>
        </w:rPr>
      </w:pPr>
      <w:bookmarkStart w:id="46" w:name="_Toc11254432"/>
      <w:bookmarkStart w:id="47" w:name="_Toc157775847"/>
      <w:r>
        <w:t>О</w:t>
      </w:r>
      <w:r w:rsidRPr="00C16D01">
        <w:t>ПРЕДЕЛЕНИЕ АНАЛИТИЧЕСКОГО СИГНАЛА ФОНА</w:t>
      </w:r>
      <w:bookmarkEnd w:id="46"/>
      <w:bookmarkEnd w:id="47"/>
    </w:p>
    <w:p w14:paraId="5925CA20" w14:textId="5B8681C8" w:rsidR="00C16D01" w:rsidRPr="00C16D01" w:rsidRDefault="00C16D01" w:rsidP="00455658">
      <w:pPr>
        <w:spacing w:before="120"/>
        <w:jc w:val="both"/>
        <w:rPr>
          <w:rFonts w:eastAsia="Times New Roman"/>
          <w:szCs w:val="24"/>
          <w:lang w:eastAsia="ru-RU"/>
        </w:rPr>
      </w:pPr>
      <w:r w:rsidRPr="00C16D01">
        <w:rPr>
          <w:rFonts w:eastAsia="Times New Roman"/>
          <w:szCs w:val="24"/>
          <w:lang w:eastAsia="ru-RU"/>
        </w:rPr>
        <w:t>Готов</w:t>
      </w:r>
      <w:r w:rsidR="00807864">
        <w:rPr>
          <w:rFonts w:eastAsia="Times New Roman"/>
          <w:szCs w:val="24"/>
          <w:lang w:eastAsia="ru-RU"/>
        </w:rPr>
        <w:t>ится</w:t>
      </w:r>
      <w:r w:rsidRPr="00C16D01">
        <w:rPr>
          <w:rFonts w:eastAsia="Times New Roman"/>
          <w:szCs w:val="24"/>
          <w:lang w:eastAsia="ru-RU"/>
        </w:rPr>
        <w:t xml:space="preserve"> контрольный («холостой») раствор по рецептуре приготовления кислотного состава, в котором кислоты (соляная и плавиковая) по объему </w:t>
      </w:r>
      <w:proofErr w:type="gramStart"/>
      <w:r w:rsidRPr="00C16D01">
        <w:rPr>
          <w:rFonts w:eastAsia="Times New Roman"/>
          <w:szCs w:val="24"/>
          <w:lang w:eastAsia="ru-RU"/>
        </w:rPr>
        <w:t>заменяют на дистиллированную</w:t>
      </w:r>
      <w:proofErr w:type="gramEnd"/>
      <w:r w:rsidRPr="00C16D01">
        <w:rPr>
          <w:rFonts w:eastAsia="Times New Roman"/>
          <w:szCs w:val="24"/>
          <w:lang w:eastAsia="ru-RU"/>
        </w:rPr>
        <w:t xml:space="preserve"> воду.</w:t>
      </w:r>
    </w:p>
    <w:p w14:paraId="19C805E5" w14:textId="29ED9CD6" w:rsidR="00C16D01" w:rsidRPr="00C16D01" w:rsidRDefault="00C16D01" w:rsidP="00455658">
      <w:pPr>
        <w:spacing w:before="120"/>
        <w:jc w:val="both"/>
        <w:rPr>
          <w:rFonts w:eastAsia="Times New Roman"/>
          <w:szCs w:val="24"/>
          <w:lang w:eastAsia="ru-RU"/>
        </w:rPr>
      </w:pPr>
      <w:r w:rsidRPr="00C16D01">
        <w:rPr>
          <w:rFonts w:eastAsia="Times New Roman"/>
          <w:szCs w:val="24"/>
          <w:lang w:eastAsia="ru-RU"/>
        </w:rPr>
        <w:t>В пипетку Мора на 10 см³ набирают контрольный раствор и переносят его в мерную колбу на 100 см³. Доводят до метки (до 100 см³) дистиллированной водой и перемешивают. В коническую колбу вместимостью 250 см³, содержащую 50 см³ воды, отмеривают 1 см³ или 2 см³ разбавленного контрольного раствора и добавляют 10 капель смешанного индикатора. Добавля</w:t>
      </w:r>
      <w:r w:rsidR="00807864">
        <w:rPr>
          <w:rFonts w:eastAsia="Times New Roman"/>
          <w:szCs w:val="24"/>
          <w:lang w:eastAsia="ru-RU"/>
        </w:rPr>
        <w:t>ется</w:t>
      </w:r>
      <w:r w:rsidRPr="00C16D01">
        <w:rPr>
          <w:rFonts w:eastAsia="Times New Roman"/>
          <w:szCs w:val="24"/>
          <w:lang w:eastAsia="ru-RU"/>
        </w:rPr>
        <w:t xml:space="preserve"> 0,2 н. раствор азотной кислоты до перехода цвета раствора в желтый, а затем еще 0,5 см³ 0,2 н. раствора азотной кислоты. Затем содержимое колбы титруют 0,05 н. раствором азотнокислой ртути до фиолетового цвета раствора.</w:t>
      </w:r>
    </w:p>
    <w:p w14:paraId="2996D49F" w14:textId="77777777" w:rsidR="00C16D01" w:rsidRPr="00C16D01" w:rsidRDefault="00C16D01" w:rsidP="00455658">
      <w:pPr>
        <w:spacing w:before="120"/>
        <w:jc w:val="both"/>
        <w:rPr>
          <w:rFonts w:eastAsia="Times New Roman"/>
          <w:szCs w:val="24"/>
          <w:lang w:eastAsia="ru-RU"/>
        </w:rPr>
      </w:pPr>
      <w:r w:rsidRPr="00C16D01">
        <w:rPr>
          <w:rFonts w:eastAsia="Times New Roman"/>
          <w:szCs w:val="24"/>
          <w:lang w:eastAsia="ru-RU"/>
        </w:rPr>
        <w:t>Полученное значение объема азотнокислой ртути является аналитическим сигналом фона, который учитывается при вычислении массовых долей соляной (</w:t>
      </w:r>
      <w:r w:rsidRPr="00C16D01">
        <w:rPr>
          <w:rFonts w:eastAsia="Times New Roman"/>
          <w:szCs w:val="24"/>
          <w:lang w:val="en-US" w:eastAsia="ru-RU"/>
        </w:rPr>
        <w:t>X</w:t>
      </w:r>
      <w:r w:rsidRPr="00C16D01">
        <w:rPr>
          <w:rFonts w:eastAsia="Times New Roman"/>
          <w:szCs w:val="24"/>
          <w:vertAlign w:val="subscript"/>
          <w:lang w:val="en-US" w:eastAsia="ru-RU"/>
        </w:rPr>
        <w:t>HCl</w:t>
      </w:r>
      <w:r w:rsidRPr="00C16D01">
        <w:rPr>
          <w:rFonts w:eastAsia="Times New Roman"/>
          <w:szCs w:val="24"/>
          <w:lang w:eastAsia="ru-RU"/>
        </w:rPr>
        <w:t>) и плавиковой кислот (</w:t>
      </w:r>
      <w:r w:rsidRPr="00C16D01">
        <w:rPr>
          <w:rFonts w:eastAsia="Times New Roman"/>
          <w:szCs w:val="24"/>
          <w:lang w:val="en-US" w:eastAsia="ru-RU"/>
        </w:rPr>
        <w:t>X</w:t>
      </w:r>
      <w:r w:rsidRPr="00C16D01">
        <w:rPr>
          <w:rFonts w:eastAsia="Times New Roman"/>
          <w:szCs w:val="24"/>
          <w:vertAlign w:val="subscript"/>
          <w:lang w:val="en-US" w:eastAsia="ru-RU"/>
        </w:rPr>
        <w:t>HF</w:t>
      </w:r>
      <w:r w:rsidRPr="00C16D01">
        <w:rPr>
          <w:rFonts w:eastAsia="Times New Roman"/>
          <w:szCs w:val="24"/>
          <w:lang w:eastAsia="ru-RU"/>
        </w:rPr>
        <w:t xml:space="preserve">) в п. </w:t>
      </w:r>
      <w:r w:rsidR="00D73ABF">
        <w:rPr>
          <w:rFonts w:eastAsia="Times New Roman"/>
          <w:szCs w:val="24"/>
          <w:lang w:eastAsia="ru-RU"/>
        </w:rPr>
        <w:t>2</w:t>
      </w:r>
      <w:r w:rsidRPr="00C16D01">
        <w:rPr>
          <w:rFonts w:eastAsia="Times New Roman"/>
          <w:szCs w:val="24"/>
          <w:lang w:eastAsia="ru-RU"/>
        </w:rPr>
        <w:t>.4.</w:t>
      </w:r>
    </w:p>
    <w:p w14:paraId="61983668" w14:textId="77777777" w:rsidR="00455658" w:rsidRDefault="00C16D01" w:rsidP="00455658">
      <w:pPr>
        <w:spacing w:before="120"/>
        <w:jc w:val="both"/>
        <w:rPr>
          <w:rFonts w:eastAsia="Times New Roman"/>
          <w:szCs w:val="24"/>
          <w:lang w:eastAsia="ru-RU"/>
        </w:rPr>
      </w:pPr>
      <w:r w:rsidRPr="00C16D01">
        <w:rPr>
          <w:rFonts w:eastAsia="Times New Roman"/>
          <w:szCs w:val="24"/>
          <w:lang w:eastAsia="ru-RU"/>
        </w:rPr>
        <w:t xml:space="preserve">Примечание: выбранный объем разбавленного контрольного раствора должен совпадать с объемом разбавленного анализируемого раствора из п. </w:t>
      </w:r>
      <w:r w:rsidR="00D73ABF">
        <w:rPr>
          <w:rFonts w:eastAsia="Times New Roman"/>
          <w:szCs w:val="24"/>
          <w:lang w:eastAsia="ru-RU"/>
        </w:rPr>
        <w:t>2</w:t>
      </w:r>
      <w:r w:rsidRPr="00C16D01">
        <w:rPr>
          <w:rFonts w:eastAsia="Times New Roman"/>
          <w:szCs w:val="24"/>
          <w:lang w:eastAsia="ru-RU"/>
        </w:rPr>
        <w:t>.3.2.</w:t>
      </w:r>
    </w:p>
    <w:p w14:paraId="7728E605" w14:textId="77777777" w:rsidR="00BF48C9" w:rsidRDefault="00BF48C9" w:rsidP="00455658">
      <w:pPr>
        <w:spacing w:before="120"/>
        <w:jc w:val="both"/>
        <w:rPr>
          <w:rFonts w:eastAsia="Times New Roman"/>
          <w:szCs w:val="24"/>
          <w:lang w:eastAsia="ru-RU"/>
        </w:rPr>
        <w:sectPr w:rsidR="00BF48C9" w:rsidSect="007C58EA">
          <w:pgSz w:w="11906" w:h="16838" w:code="9"/>
          <w:pgMar w:top="567" w:right="1021" w:bottom="567" w:left="1247" w:header="737" w:footer="680" w:gutter="0"/>
          <w:cols w:space="708"/>
          <w:docGrid w:linePitch="360"/>
        </w:sectPr>
      </w:pPr>
    </w:p>
    <w:p w14:paraId="48158E99" w14:textId="0EEAF96E" w:rsidR="00137594" w:rsidRDefault="00137594" w:rsidP="00BF48C9">
      <w:pPr>
        <w:pStyle w:val="10"/>
        <w:numPr>
          <w:ilvl w:val="0"/>
          <w:numId w:val="5"/>
        </w:numPr>
        <w:tabs>
          <w:tab w:val="left" w:pos="567"/>
        </w:tabs>
        <w:spacing w:after="240"/>
        <w:ind w:left="0" w:firstLine="0"/>
        <w:jc w:val="both"/>
        <w:rPr>
          <w:lang w:eastAsia="ru-RU"/>
        </w:rPr>
      </w:pPr>
      <w:bookmarkStart w:id="48" w:name="_Toc157775848"/>
      <w:bookmarkStart w:id="49" w:name="_Toc392853335"/>
      <w:bookmarkStart w:id="50" w:name="_Toc407283213"/>
      <w:bookmarkStart w:id="51" w:name="_Toc130891078"/>
      <w:r w:rsidRPr="00137594">
        <w:rPr>
          <w:lang w:eastAsia="ru-RU"/>
        </w:rPr>
        <w:t>ТЕСТЫ НА СТАБИЛЬНОСТЬ КИСЛОТЫ И СТАБИЛИЗАЦИЮ ЖЕЛЕЗА</w:t>
      </w:r>
      <w:bookmarkEnd w:id="48"/>
      <w:r w:rsidRPr="00137594">
        <w:rPr>
          <w:lang w:eastAsia="ru-RU"/>
        </w:rPr>
        <w:t xml:space="preserve"> </w:t>
      </w:r>
      <w:bookmarkEnd w:id="49"/>
      <w:bookmarkEnd w:id="50"/>
      <w:bookmarkEnd w:id="51"/>
    </w:p>
    <w:p w14:paraId="3985DFA2" w14:textId="0D351438" w:rsidR="00137594" w:rsidRPr="00137594" w:rsidRDefault="00E05AB4" w:rsidP="00287B6E">
      <w:pPr>
        <w:pStyle w:val="21"/>
        <w:numPr>
          <w:ilvl w:val="1"/>
          <w:numId w:val="29"/>
        </w:numPr>
        <w:tabs>
          <w:tab w:val="left" w:pos="567"/>
        </w:tabs>
        <w:spacing w:before="240"/>
        <w:ind w:left="0" w:firstLine="0"/>
      </w:pPr>
      <w:bookmarkStart w:id="52" w:name="_Toc157775849"/>
      <w:r w:rsidRPr="00137594">
        <w:t>ПОДГОТОВИТЬ СЛЕДУЮЩЕЕ ОБОРУДОВАНИЕ И МАТЕРИАЛЫ:</w:t>
      </w:r>
      <w:bookmarkEnd w:id="52"/>
      <w:r w:rsidRPr="00137594">
        <w:t xml:space="preserve"> </w:t>
      </w:r>
    </w:p>
    <w:p w14:paraId="5FE12530" w14:textId="1FEA3C88" w:rsidR="00137594" w:rsidRPr="00137594" w:rsidRDefault="00137594" w:rsidP="00455658">
      <w:pPr>
        <w:numPr>
          <w:ilvl w:val="1"/>
          <w:numId w:val="11"/>
        </w:numPr>
        <w:spacing w:before="60"/>
        <w:ind w:left="567" w:hanging="397"/>
        <w:jc w:val="both"/>
      </w:pPr>
      <w:r w:rsidRPr="00137594">
        <w:t>стеклянные колбы (бутылочки) объёмом на 150, 250</w:t>
      </w:r>
      <w:r w:rsidR="00145982">
        <w:t xml:space="preserve"> </w:t>
      </w:r>
      <w:r w:rsidRPr="00137594">
        <w:t>мл с закручивающимися пробками;</w:t>
      </w:r>
    </w:p>
    <w:p w14:paraId="088285AA" w14:textId="3E1BE0B2" w:rsidR="00137594" w:rsidRPr="00137594" w:rsidRDefault="00137594" w:rsidP="00455658">
      <w:pPr>
        <w:numPr>
          <w:ilvl w:val="1"/>
          <w:numId w:val="11"/>
        </w:numPr>
        <w:spacing w:before="60"/>
        <w:ind w:left="567" w:hanging="397"/>
        <w:jc w:val="both"/>
      </w:pPr>
      <w:r w:rsidRPr="00137594">
        <w:t xml:space="preserve">цилиндр 1(2)-50(100)-2 </w:t>
      </w:r>
      <w:r w:rsidR="004E345C">
        <w:t xml:space="preserve">по </w:t>
      </w:r>
      <w:r w:rsidR="004E345C" w:rsidRPr="00711D6B">
        <w:rPr>
          <w:szCs w:val="24"/>
          <w:lang w:eastAsia="ru-RU"/>
        </w:rPr>
        <w:t>Межгосударственн</w:t>
      </w:r>
      <w:r w:rsidR="004E345C">
        <w:rPr>
          <w:szCs w:val="24"/>
          <w:lang w:eastAsia="ru-RU"/>
        </w:rPr>
        <w:t>ому</w:t>
      </w:r>
      <w:r w:rsidR="004E345C" w:rsidRPr="00711D6B">
        <w:rPr>
          <w:szCs w:val="24"/>
          <w:lang w:eastAsia="ru-RU"/>
        </w:rPr>
        <w:t xml:space="preserve"> стандарт</w:t>
      </w:r>
      <w:r w:rsidR="004E345C">
        <w:rPr>
          <w:szCs w:val="24"/>
          <w:lang w:eastAsia="ru-RU"/>
        </w:rPr>
        <w:t>у</w:t>
      </w:r>
      <w:r w:rsidR="004E345C" w:rsidRPr="00711D6B">
        <w:rPr>
          <w:szCs w:val="24"/>
          <w:lang w:eastAsia="ru-RU"/>
        </w:rPr>
        <w:t xml:space="preserve"> ГОСТ 1770-74 (ИСО 1042-83, ИСО 4788-80) «Посуда мерная лабораторная стеклянная. Цилиндры, мензурки, колбы, пробирки. Общие технические условия»</w:t>
      </w:r>
      <w:r w:rsidRPr="00137594">
        <w:t>;</w:t>
      </w:r>
      <w:r w:rsidR="00455658">
        <w:t xml:space="preserve"> </w:t>
      </w:r>
      <w:r w:rsidRPr="00137594">
        <w:t xml:space="preserve">пипетка 2-1-5(20) по </w:t>
      </w:r>
      <w:r w:rsidR="004E345C">
        <w:rPr>
          <w:szCs w:val="24"/>
          <w:lang w:eastAsia="ru-RU"/>
        </w:rPr>
        <w:t>Государственному</w:t>
      </w:r>
      <w:r w:rsidR="004E345C" w:rsidRPr="00711D6B">
        <w:rPr>
          <w:szCs w:val="24"/>
          <w:lang w:eastAsia="ru-RU"/>
        </w:rPr>
        <w:t xml:space="preserve"> стандарт</w:t>
      </w:r>
      <w:r w:rsidR="004E345C">
        <w:rPr>
          <w:szCs w:val="24"/>
          <w:lang w:eastAsia="ru-RU"/>
        </w:rPr>
        <w:t>у</w:t>
      </w:r>
      <w:r w:rsidR="004E345C" w:rsidRPr="00711D6B">
        <w:rPr>
          <w:szCs w:val="24"/>
          <w:lang w:eastAsia="ru-RU"/>
        </w:rPr>
        <w:t xml:space="preserve"> ГОСТ 29169-91</w:t>
      </w:r>
      <w:r w:rsidR="004E345C" w:rsidRPr="00711D6B">
        <w:t xml:space="preserve"> </w:t>
      </w:r>
      <w:r w:rsidR="004E345C" w:rsidRPr="00711D6B">
        <w:rPr>
          <w:szCs w:val="24"/>
          <w:lang w:eastAsia="ru-RU"/>
        </w:rPr>
        <w:t>(ИСО 648-77) «Посуда лабораторная стеклянная. Пипетки с одной отметкой»</w:t>
      </w:r>
      <w:r w:rsidR="004E345C">
        <w:t>;</w:t>
      </w:r>
    </w:p>
    <w:p w14:paraId="124E7A1E" w14:textId="67CA71DA" w:rsidR="00137594" w:rsidRPr="00137594" w:rsidRDefault="00137594" w:rsidP="00455658">
      <w:pPr>
        <w:numPr>
          <w:ilvl w:val="1"/>
          <w:numId w:val="11"/>
        </w:numPr>
        <w:spacing w:before="60"/>
        <w:ind w:left="567" w:hanging="397"/>
        <w:jc w:val="both"/>
      </w:pPr>
      <w:r w:rsidRPr="00137594">
        <w:t xml:space="preserve">для нейтрализации кислоты подготовить </w:t>
      </w:r>
      <w:r w:rsidRPr="00137594">
        <w:rPr>
          <w:color w:val="000000"/>
          <w:lang w:eastAsia="ru-RU" w:bidi="ru-RU"/>
        </w:rPr>
        <w:t xml:space="preserve">карбонат кальция </w:t>
      </w:r>
      <w:r w:rsidR="00BF48C9">
        <w:rPr>
          <w:color w:val="000000"/>
          <w:lang w:eastAsia="ru-RU" w:bidi="ru-RU"/>
        </w:rPr>
        <w:t>–</w:t>
      </w:r>
      <w:r w:rsidRPr="00137594">
        <w:rPr>
          <w:color w:val="000000"/>
          <w:lang w:eastAsia="ru-RU" w:bidi="ru-RU"/>
        </w:rPr>
        <w:t xml:space="preserve"> </w:t>
      </w:r>
      <w:r w:rsidRPr="00137594">
        <w:t>крошку лабораторного</w:t>
      </w:r>
      <w:r w:rsidRPr="00137594">
        <w:rPr>
          <w:i/>
        </w:rPr>
        <w:t xml:space="preserve"> </w:t>
      </w:r>
      <w:r w:rsidRPr="00137594">
        <w:t>(свободного от примесей, которые могут влиять на скорость реакции с кислотой) мрамора или микрокальцита;</w:t>
      </w:r>
    </w:p>
    <w:p w14:paraId="67AF7C94" w14:textId="77777777" w:rsidR="00137594" w:rsidRPr="00137594" w:rsidRDefault="00137594" w:rsidP="00455658">
      <w:pPr>
        <w:numPr>
          <w:ilvl w:val="1"/>
          <w:numId w:val="11"/>
        </w:numPr>
        <w:spacing w:before="60"/>
        <w:ind w:left="567" w:hanging="397"/>
        <w:jc w:val="both"/>
      </w:pPr>
      <w:r w:rsidRPr="00137594">
        <w:t xml:space="preserve">термометры с пределом измерения 100 </w:t>
      </w:r>
      <w:r w:rsidRPr="00137594">
        <w:rPr>
          <w:vertAlign w:val="superscript"/>
        </w:rPr>
        <w:t>о</w:t>
      </w:r>
      <w:r w:rsidRPr="00137594">
        <w:t xml:space="preserve">С; </w:t>
      </w:r>
    </w:p>
    <w:p w14:paraId="524B35FF" w14:textId="77777777" w:rsidR="00137594" w:rsidRPr="00137594" w:rsidRDefault="00137594" w:rsidP="00455658">
      <w:pPr>
        <w:numPr>
          <w:ilvl w:val="1"/>
          <w:numId w:val="11"/>
        </w:numPr>
        <w:spacing w:before="60"/>
        <w:ind w:left="567" w:hanging="397"/>
        <w:jc w:val="both"/>
      </w:pPr>
      <w:r w:rsidRPr="00137594">
        <w:t>шприцы объемом 1, 2 и 5 мл;</w:t>
      </w:r>
    </w:p>
    <w:p w14:paraId="2A63579F" w14:textId="77777777" w:rsidR="00137594" w:rsidRPr="00137594" w:rsidRDefault="00137594" w:rsidP="00455658">
      <w:pPr>
        <w:numPr>
          <w:ilvl w:val="1"/>
          <w:numId w:val="11"/>
        </w:numPr>
        <w:spacing w:before="60"/>
        <w:ind w:left="567" w:hanging="397"/>
        <w:jc w:val="both"/>
      </w:pPr>
      <w:r w:rsidRPr="00137594">
        <w:t>сита 100 меш (0,149 мм);</w:t>
      </w:r>
    </w:p>
    <w:p w14:paraId="40253C63" w14:textId="77777777" w:rsidR="00137594" w:rsidRPr="00137594" w:rsidRDefault="00137594" w:rsidP="00455658">
      <w:pPr>
        <w:numPr>
          <w:ilvl w:val="1"/>
          <w:numId w:val="11"/>
        </w:numPr>
        <w:spacing w:before="60"/>
        <w:ind w:left="567" w:hanging="397"/>
        <w:jc w:val="both"/>
      </w:pPr>
      <w:r w:rsidRPr="00137594">
        <w:t>материалы и другое лабораторное оборудование, необходимое для выполнения тестов;</w:t>
      </w:r>
    </w:p>
    <w:p w14:paraId="6F8A82B2" w14:textId="77777777" w:rsidR="00137594" w:rsidRPr="00137594" w:rsidRDefault="00137594" w:rsidP="00455658">
      <w:pPr>
        <w:numPr>
          <w:ilvl w:val="1"/>
          <w:numId w:val="11"/>
        </w:numPr>
        <w:spacing w:before="60"/>
        <w:ind w:left="567" w:hanging="397"/>
        <w:jc w:val="both"/>
      </w:pPr>
      <w:r w:rsidRPr="00137594">
        <w:t>термостат;</w:t>
      </w:r>
    </w:p>
    <w:p w14:paraId="2FC4D39C" w14:textId="4178415B" w:rsidR="00137594" w:rsidRPr="00137594" w:rsidRDefault="00137594" w:rsidP="00455658">
      <w:pPr>
        <w:numPr>
          <w:ilvl w:val="1"/>
          <w:numId w:val="11"/>
        </w:numPr>
        <w:spacing w:before="60"/>
        <w:ind w:left="567" w:hanging="397"/>
        <w:jc w:val="both"/>
      </w:pPr>
      <w:r w:rsidRPr="00137594">
        <w:t>кислотный состав;</w:t>
      </w:r>
    </w:p>
    <w:p w14:paraId="73DF648E" w14:textId="0F902E8D" w:rsidR="00145982" w:rsidRPr="00145982" w:rsidRDefault="00137594" w:rsidP="00455658">
      <w:pPr>
        <w:numPr>
          <w:ilvl w:val="1"/>
          <w:numId w:val="11"/>
        </w:numPr>
        <w:spacing w:before="60"/>
        <w:ind w:left="567" w:hanging="397"/>
        <w:jc w:val="both"/>
        <w:rPr>
          <w:szCs w:val="24"/>
        </w:rPr>
      </w:pPr>
      <w:r w:rsidRPr="00137594">
        <w:t>водный раствор FeCl</w:t>
      </w:r>
      <w:r w:rsidRPr="00137594">
        <w:rPr>
          <w:vertAlign w:val="subscript"/>
        </w:rPr>
        <w:t>3</w:t>
      </w:r>
      <w:r w:rsidRPr="00137594">
        <w:t xml:space="preserve"> с концентрацией 100 или 125 г/л</w:t>
      </w:r>
      <w:r w:rsidR="00145982" w:rsidRPr="00145982">
        <w:t xml:space="preserve"> </w:t>
      </w:r>
      <w:r w:rsidR="00145982">
        <w:t>или</w:t>
      </w:r>
      <w:r w:rsidR="00145982" w:rsidRPr="00145982">
        <w:t xml:space="preserve"> </w:t>
      </w:r>
      <w:r w:rsidR="00145982" w:rsidRPr="00145982">
        <w:rPr>
          <w:rFonts w:eastAsia="Times New Roman"/>
          <w:bCs/>
          <w:color w:val="000000"/>
          <w:szCs w:val="24"/>
          <w:lang w:eastAsia="ru-RU"/>
        </w:rPr>
        <w:t>FeCl</w:t>
      </w:r>
      <w:r w:rsidR="00145982" w:rsidRPr="00145982">
        <w:rPr>
          <w:rFonts w:eastAsia="Times New Roman"/>
          <w:bCs/>
          <w:color w:val="000000"/>
          <w:szCs w:val="24"/>
          <w:vertAlign w:val="subscript"/>
          <w:lang w:eastAsia="ru-RU"/>
        </w:rPr>
        <w:t>3</w:t>
      </w:r>
      <w:r w:rsidR="00145982" w:rsidRPr="00145982">
        <w:rPr>
          <w:rFonts w:eastAsia="Times New Roman"/>
          <w:bCs/>
          <w:color w:val="000000"/>
          <w:szCs w:val="24"/>
          <w:lang w:eastAsia="ru-RU"/>
        </w:rPr>
        <w:t>⸳6H</w:t>
      </w:r>
      <w:r w:rsidR="00145982" w:rsidRPr="00145982">
        <w:rPr>
          <w:rFonts w:eastAsia="Times New Roman"/>
          <w:bCs/>
          <w:color w:val="000000"/>
          <w:szCs w:val="24"/>
          <w:vertAlign w:val="subscript"/>
          <w:lang w:eastAsia="ru-RU"/>
        </w:rPr>
        <w:t>2</w:t>
      </w:r>
      <w:r w:rsidR="00145982" w:rsidRPr="00145982">
        <w:rPr>
          <w:rFonts w:eastAsia="Times New Roman"/>
          <w:bCs/>
          <w:color w:val="000000"/>
          <w:szCs w:val="24"/>
          <w:lang w:eastAsia="ru-RU"/>
        </w:rPr>
        <w:t>O</w:t>
      </w:r>
      <w:r w:rsidR="00145982">
        <w:rPr>
          <w:rFonts w:eastAsia="Times New Roman"/>
          <w:bCs/>
          <w:color w:val="000000"/>
          <w:szCs w:val="24"/>
          <w:lang w:eastAsia="ru-RU"/>
        </w:rPr>
        <w:t xml:space="preserve"> в сухом </w:t>
      </w:r>
      <w:proofErr w:type="gramStart"/>
      <w:r w:rsidR="00145982">
        <w:rPr>
          <w:rFonts w:eastAsia="Times New Roman"/>
          <w:bCs/>
          <w:color w:val="000000"/>
          <w:szCs w:val="24"/>
          <w:lang w:eastAsia="ru-RU"/>
        </w:rPr>
        <w:t>виде</w:t>
      </w:r>
      <w:proofErr w:type="gramEnd"/>
      <w:r w:rsidR="00145982">
        <w:rPr>
          <w:rFonts w:eastAsia="Times New Roman"/>
          <w:bCs/>
          <w:color w:val="000000"/>
          <w:szCs w:val="24"/>
          <w:lang w:eastAsia="ru-RU"/>
        </w:rPr>
        <w:t>.</w:t>
      </w:r>
    </w:p>
    <w:p w14:paraId="57AD3C4F" w14:textId="73B6135A" w:rsidR="00137594" w:rsidRPr="00DA7DD6" w:rsidRDefault="00E05AB4" w:rsidP="00C821D9">
      <w:pPr>
        <w:pStyle w:val="21"/>
        <w:numPr>
          <w:ilvl w:val="1"/>
          <w:numId w:val="29"/>
        </w:numPr>
        <w:tabs>
          <w:tab w:val="left" w:pos="567"/>
        </w:tabs>
        <w:spacing w:before="240"/>
      </w:pPr>
      <w:bookmarkStart w:id="53" w:name="_Toc157775850"/>
      <w:r>
        <w:t>ТЕСТИРОВАНИЕ ИСХОДНОГО КИСЛОТНОГО СОСТАВА</w:t>
      </w:r>
      <w:bookmarkEnd w:id="53"/>
    </w:p>
    <w:p w14:paraId="20C286B1" w14:textId="5C7EB6D3" w:rsidR="00137594" w:rsidRPr="00137594" w:rsidRDefault="00137594" w:rsidP="00455658">
      <w:pPr>
        <w:spacing w:before="120"/>
        <w:jc w:val="both"/>
      </w:pPr>
      <w:r w:rsidRPr="00137594">
        <w:t>Перед началом теста стеклянные бутылочки на 150</w:t>
      </w:r>
      <w:r w:rsidR="00BF48C9">
        <w:t>-</w:t>
      </w:r>
      <w:r w:rsidRPr="00137594">
        <w:t xml:space="preserve">250 мл нумеруем: 1, 2 и 3. </w:t>
      </w:r>
    </w:p>
    <w:p w14:paraId="61B5EDD8" w14:textId="77777777" w:rsidR="00137594" w:rsidRPr="00137594" w:rsidRDefault="00137594" w:rsidP="00455658">
      <w:pPr>
        <w:spacing w:after="120"/>
      </w:pPr>
      <w:r w:rsidRPr="00137594">
        <w:t xml:space="preserve">Определяется следующий порядок тестирования: </w:t>
      </w:r>
    </w:p>
    <w:p w14:paraId="1B72647E" w14:textId="2BD0073D" w:rsidR="00137594" w:rsidRPr="00137594" w:rsidRDefault="004E345C" w:rsidP="00455658">
      <w:pPr>
        <w:numPr>
          <w:ilvl w:val="1"/>
          <w:numId w:val="11"/>
        </w:numPr>
        <w:spacing w:before="60"/>
        <w:ind w:left="567" w:hanging="397"/>
        <w:jc w:val="both"/>
      </w:pPr>
      <w:r>
        <w:t>н</w:t>
      </w:r>
      <w:r w:rsidR="00137594" w:rsidRPr="00137594">
        <w:t xml:space="preserve">алить </w:t>
      </w:r>
      <w:r w:rsidR="00B8774B" w:rsidRPr="00137594">
        <w:t>цилиндром</w:t>
      </w:r>
      <w:r w:rsidR="00137594" w:rsidRPr="00137594">
        <w:t xml:space="preserve"> по 50 мл смешанного кислотного раствора в каждую из трех бутылочек</w:t>
      </w:r>
      <w:r>
        <w:t>;</w:t>
      </w:r>
    </w:p>
    <w:p w14:paraId="0E85F444" w14:textId="45CEDC63" w:rsidR="00137594" w:rsidRPr="00137594" w:rsidRDefault="004E345C" w:rsidP="00455658">
      <w:pPr>
        <w:numPr>
          <w:ilvl w:val="1"/>
          <w:numId w:val="11"/>
        </w:numPr>
        <w:spacing w:before="60"/>
        <w:ind w:left="567" w:hanging="397"/>
        <w:jc w:val="both"/>
      </w:pPr>
      <w:r>
        <w:t>б</w:t>
      </w:r>
      <w:r w:rsidR="00137594" w:rsidRPr="00137594">
        <w:t xml:space="preserve">утылочка 1 – </w:t>
      </w:r>
      <w:r>
        <w:t>п</w:t>
      </w:r>
      <w:r w:rsidR="00137594" w:rsidRPr="00137594">
        <w:t>оставить ее на 30 минут в термостат, для предварительного нагрева до температуры, соответствующей температуре забоя скважины. Эта проба для определения стабильности кислотного состава при пластовой температуре</w:t>
      </w:r>
      <w:r>
        <w:t>;</w:t>
      </w:r>
    </w:p>
    <w:p w14:paraId="43F89AE9" w14:textId="7FBC17CE" w:rsidR="00137594" w:rsidRPr="00137594" w:rsidRDefault="004E345C" w:rsidP="00455658">
      <w:pPr>
        <w:numPr>
          <w:ilvl w:val="1"/>
          <w:numId w:val="11"/>
        </w:numPr>
        <w:spacing w:before="60"/>
        <w:ind w:left="567" w:hanging="397"/>
        <w:jc w:val="both"/>
      </w:pPr>
      <w:r>
        <w:t>б</w:t>
      </w:r>
      <w:r w:rsidR="00137594" w:rsidRPr="00137594">
        <w:t xml:space="preserve">утылочка 2 – </w:t>
      </w:r>
      <w:r>
        <w:t>в</w:t>
      </w:r>
      <w:r w:rsidR="00137594" w:rsidRPr="00137594">
        <w:t xml:space="preserve">о вторую бутылочку, содержащую 50 мл кислотного раствора, добавляем раствор трехвалентного железа в количестве. </w:t>
      </w:r>
      <w:r w:rsidR="00E93869">
        <w:t xml:space="preserve">Возможно добавление трехвалентного железа в сухом </w:t>
      </w:r>
      <w:proofErr w:type="gramStart"/>
      <w:r w:rsidR="00E93869">
        <w:t>виде</w:t>
      </w:r>
      <w:proofErr w:type="gramEnd"/>
      <w:r w:rsidR="00E93869">
        <w:t xml:space="preserve"> или в виде раствора трехвалентного железа. Расчетные значения представлены в </w:t>
      </w:r>
      <w:proofErr w:type="gramStart"/>
      <w:r w:rsidR="00BF48C9">
        <w:t>Т</w:t>
      </w:r>
      <w:r w:rsidR="00E93869">
        <w:t>аблицах</w:t>
      </w:r>
      <w:proofErr w:type="gramEnd"/>
      <w:r w:rsidR="00E93869">
        <w:t xml:space="preserve"> 1 и 2. </w:t>
      </w:r>
      <w:r w:rsidR="00137594" w:rsidRPr="00137594">
        <w:t xml:space="preserve">Например, для тестирования кислотного состава «X», согласно его паспорту, стабилизирующего 5000 </w:t>
      </w:r>
      <w:r w:rsidR="00137594" w:rsidRPr="00455658">
        <w:t>ppm</w:t>
      </w:r>
      <w:r w:rsidR="00137594" w:rsidRPr="00137594">
        <w:t xml:space="preserve"> (5 г/л) железа, потребуется железа 5 промилле. Для этого надо к 50 мл тестируемого кислотного раствора добавить пипеткой 2,0 мл раствора хлорного железа концентрацией 125 000 </w:t>
      </w:r>
      <w:r w:rsidR="00137594" w:rsidRPr="00455658">
        <w:t>ppm</w:t>
      </w:r>
      <w:r w:rsidR="00137594" w:rsidRPr="00137594">
        <w:t xml:space="preserve"> (или 2,5 мл концентрацией 100 000 </w:t>
      </w:r>
      <w:r w:rsidR="00137594" w:rsidRPr="00455658">
        <w:t>ppm</w:t>
      </w:r>
      <w:r w:rsidR="00137594" w:rsidRPr="00137594">
        <w:t>). Тщательно перемешиваем содержимое и помещаем бутылочку в термостат при температуре, соответствующей температуре забоя скважины, на 30 минут. Сначала, при добавлении раствора железа в раствор кислоты, раствор становится желтым</w:t>
      </w:r>
      <w:r w:rsidR="007165D8">
        <w:t xml:space="preserve"> или </w:t>
      </w:r>
      <w:r w:rsidR="00137594" w:rsidRPr="00137594">
        <w:t xml:space="preserve">оранжевым. Встряхнуть пробу, и раствор снова может стать </w:t>
      </w:r>
      <w:proofErr w:type="gramStart"/>
      <w:r w:rsidR="00137594" w:rsidRPr="00137594">
        <w:t>прозрачным</w:t>
      </w:r>
      <w:proofErr w:type="gramEnd"/>
      <w:r w:rsidR="00137594" w:rsidRPr="00137594">
        <w:t>, так как окисное железо (</w:t>
      </w:r>
      <w:r w:rsidR="00137594" w:rsidRPr="00137594">
        <w:rPr>
          <w:b/>
        </w:rPr>
        <w:t>Fe</w:t>
      </w:r>
      <w:r w:rsidR="00137594" w:rsidRPr="00137594">
        <w:rPr>
          <w:b/>
          <w:vertAlign w:val="superscript"/>
        </w:rPr>
        <w:t>3+</w:t>
      </w:r>
      <w:r w:rsidR="00137594" w:rsidRPr="00137594">
        <w:t>) может превратиться в закисное железо (</w:t>
      </w:r>
      <w:r w:rsidR="00137594" w:rsidRPr="00137594">
        <w:rPr>
          <w:b/>
        </w:rPr>
        <w:t>Fe</w:t>
      </w:r>
      <w:r w:rsidR="00137594" w:rsidRPr="00137594">
        <w:rPr>
          <w:b/>
          <w:vertAlign w:val="superscript"/>
        </w:rPr>
        <w:t>2+</w:t>
      </w:r>
      <w:r w:rsidR="00137594" w:rsidRPr="00137594">
        <w:t>) за счет возможного присутствия восстановителей или железо может стабилизироваться в виде хорошо растворимых хелатных комплексов</w:t>
      </w:r>
      <w:r>
        <w:t>;</w:t>
      </w:r>
    </w:p>
    <w:p w14:paraId="6196D7A8" w14:textId="4D936573" w:rsidR="00137594" w:rsidRPr="00137594" w:rsidRDefault="00137594" w:rsidP="00B8774B">
      <w:pPr>
        <w:spacing w:before="120"/>
        <w:ind w:left="567"/>
        <w:jc w:val="both"/>
        <w:rPr>
          <w:i/>
        </w:rPr>
      </w:pPr>
      <w:r w:rsidRPr="00137594">
        <w:rPr>
          <w:i/>
          <w:u w:val="single"/>
        </w:rPr>
        <w:t xml:space="preserve">Примечание. </w:t>
      </w:r>
      <w:r w:rsidRPr="00137594">
        <w:rPr>
          <w:i/>
        </w:rPr>
        <w:t xml:space="preserve">Не все кислотные растворы предназначены для снижения концентрации железа (например, растворы, предназначенные для газовых скважин или растворы, предназначенные для удаления шлама из нефти), цвет таких растворов останется желтым </w:t>
      </w:r>
      <w:r w:rsidR="007165D8">
        <w:rPr>
          <w:i/>
        </w:rPr>
        <w:t xml:space="preserve">или </w:t>
      </w:r>
      <w:r w:rsidRPr="00137594">
        <w:rPr>
          <w:i/>
        </w:rPr>
        <w:t xml:space="preserve">оранжевым. </w:t>
      </w:r>
    </w:p>
    <w:p w14:paraId="514CF46C" w14:textId="1274991D" w:rsidR="00BF48C9" w:rsidRPr="00BF48C9" w:rsidRDefault="00BF48C9" w:rsidP="00BF48C9">
      <w:pPr>
        <w:pStyle w:val="a9"/>
        <w:keepNext/>
        <w:spacing w:before="120" w:beforeAutospacing="0" w:after="0" w:afterAutospacing="0"/>
        <w:jc w:val="right"/>
        <w:rPr>
          <w:rFonts w:ascii="Arial" w:hAnsi="Arial" w:cs="Arial"/>
          <w:b/>
          <w:sz w:val="20"/>
          <w:szCs w:val="20"/>
        </w:rPr>
      </w:pPr>
      <w:r w:rsidRPr="00BF48C9">
        <w:rPr>
          <w:rFonts w:ascii="Arial" w:hAnsi="Arial" w:cs="Arial"/>
          <w:b/>
          <w:sz w:val="20"/>
          <w:szCs w:val="20"/>
        </w:rPr>
        <w:t xml:space="preserve">Таблица </w:t>
      </w:r>
      <w:r w:rsidRPr="00BF48C9">
        <w:rPr>
          <w:rFonts w:ascii="Arial" w:hAnsi="Arial" w:cs="Arial"/>
          <w:b/>
          <w:sz w:val="20"/>
          <w:szCs w:val="20"/>
        </w:rPr>
        <w:fldChar w:fldCharType="begin"/>
      </w:r>
      <w:r w:rsidRPr="00BF48C9">
        <w:rPr>
          <w:rFonts w:ascii="Arial" w:hAnsi="Arial" w:cs="Arial"/>
          <w:b/>
          <w:sz w:val="20"/>
          <w:szCs w:val="20"/>
        </w:rPr>
        <w:instrText xml:space="preserve"> SEQ Таблица \* ARABIC </w:instrText>
      </w:r>
      <w:r w:rsidRPr="00BF48C9">
        <w:rPr>
          <w:rFonts w:ascii="Arial" w:hAnsi="Arial" w:cs="Arial"/>
          <w:b/>
          <w:sz w:val="20"/>
          <w:szCs w:val="20"/>
        </w:rPr>
        <w:fldChar w:fldCharType="separate"/>
      </w:r>
      <w:r w:rsidR="0026628B">
        <w:rPr>
          <w:rFonts w:ascii="Arial" w:hAnsi="Arial" w:cs="Arial"/>
          <w:b/>
          <w:noProof/>
          <w:sz w:val="20"/>
          <w:szCs w:val="20"/>
        </w:rPr>
        <w:t>1</w:t>
      </w:r>
      <w:r w:rsidRPr="00BF48C9">
        <w:rPr>
          <w:rFonts w:ascii="Arial" w:hAnsi="Arial" w:cs="Arial"/>
          <w:b/>
          <w:sz w:val="20"/>
          <w:szCs w:val="20"/>
        </w:rPr>
        <w:fldChar w:fldCharType="end"/>
      </w:r>
    </w:p>
    <w:p w14:paraId="3F952647" w14:textId="77777777" w:rsidR="00137594" w:rsidRPr="00137594" w:rsidRDefault="00137594" w:rsidP="00455658">
      <w:pPr>
        <w:keepNext/>
        <w:spacing w:after="60"/>
        <w:jc w:val="right"/>
        <w:rPr>
          <w:rFonts w:ascii="Arial" w:eastAsia="Times New Roman" w:hAnsi="Arial" w:cs="Arial"/>
          <w:b/>
          <w:sz w:val="20"/>
          <w:szCs w:val="20"/>
          <w:lang w:eastAsia="ru-RU"/>
        </w:rPr>
      </w:pPr>
      <w:r w:rsidRPr="00137594">
        <w:rPr>
          <w:rFonts w:ascii="Arial" w:eastAsia="Times New Roman" w:hAnsi="Arial" w:cs="Arial"/>
          <w:b/>
          <w:sz w:val="20"/>
          <w:szCs w:val="20"/>
          <w:lang w:eastAsia="ru-RU"/>
        </w:rPr>
        <w:t>Количество раствора железа, которое необходимо добавить в 50 мл кислоты в стеклянную бутылочку</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3644"/>
        <w:gridCol w:w="3108"/>
        <w:gridCol w:w="3102"/>
      </w:tblGrid>
      <w:tr w:rsidR="00137594" w:rsidRPr="00137594" w14:paraId="54E3F1F7" w14:textId="77777777" w:rsidTr="00BF48C9">
        <w:trPr>
          <w:trHeight w:val="72"/>
        </w:trPr>
        <w:tc>
          <w:tcPr>
            <w:tcW w:w="1849" w:type="pct"/>
            <w:tcBorders>
              <w:top w:val="single" w:sz="12" w:space="0" w:color="auto"/>
              <w:left w:val="single" w:sz="12" w:space="0" w:color="auto"/>
            </w:tcBorders>
            <w:shd w:val="clear" w:color="auto" w:fill="FFD200"/>
            <w:vAlign w:val="center"/>
          </w:tcPr>
          <w:p w14:paraId="57EA3B39" w14:textId="77777777" w:rsidR="00137594" w:rsidRPr="00BF48C9" w:rsidRDefault="00137594" w:rsidP="00137594">
            <w:pPr>
              <w:widowControl w:val="0"/>
              <w:jc w:val="center"/>
              <w:rPr>
                <w:rFonts w:ascii="Arial" w:eastAsia="Times New Roman" w:hAnsi="Arial" w:cs="Arial"/>
                <w:b/>
                <w:caps/>
                <w:sz w:val="16"/>
                <w:szCs w:val="16"/>
                <w:lang w:eastAsia="ru-RU"/>
              </w:rPr>
            </w:pPr>
            <w:r w:rsidRPr="00BF48C9">
              <w:rPr>
                <w:rFonts w:ascii="Arial" w:eastAsia="Times New Roman" w:hAnsi="Arial" w:cs="Arial"/>
                <w:b/>
                <w:caps/>
                <w:sz w:val="16"/>
                <w:szCs w:val="16"/>
                <w:lang w:eastAsia="ru-RU"/>
              </w:rPr>
              <w:t>Кол-во раствора железа</w:t>
            </w:r>
          </w:p>
          <w:p w14:paraId="4FEEEAD9" w14:textId="77777777" w:rsidR="00137594" w:rsidRPr="00BF48C9" w:rsidRDefault="00137594" w:rsidP="00137594">
            <w:pPr>
              <w:widowControl w:val="0"/>
              <w:jc w:val="center"/>
              <w:rPr>
                <w:rFonts w:ascii="Arial" w:eastAsia="Times New Roman" w:hAnsi="Arial" w:cs="Arial"/>
                <w:b/>
                <w:caps/>
                <w:sz w:val="16"/>
                <w:szCs w:val="16"/>
                <w:lang w:eastAsia="ru-RU"/>
              </w:rPr>
            </w:pPr>
            <w:r w:rsidRPr="00BF48C9">
              <w:rPr>
                <w:rFonts w:ascii="Arial" w:eastAsia="Times New Roman" w:hAnsi="Arial" w:cs="Arial"/>
                <w:b/>
                <w:caps/>
                <w:sz w:val="16"/>
                <w:szCs w:val="16"/>
                <w:lang w:eastAsia="ru-RU"/>
              </w:rPr>
              <w:t>100.000 промиль, которое</w:t>
            </w:r>
          </w:p>
          <w:p w14:paraId="1BB46B50" w14:textId="77777777" w:rsidR="00137594" w:rsidRPr="00BF48C9" w:rsidRDefault="00137594" w:rsidP="00137594">
            <w:pPr>
              <w:widowControl w:val="0"/>
              <w:jc w:val="center"/>
              <w:rPr>
                <w:rFonts w:ascii="Arial" w:eastAsia="Times New Roman" w:hAnsi="Arial"/>
                <w:b/>
                <w:caps/>
                <w:sz w:val="16"/>
                <w:szCs w:val="16"/>
                <w:lang w:eastAsia="ru-RU"/>
              </w:rPr>
            </w:pPr>
            <w:r w:rsidRPr="00BF48C9">
              <w:rPr>
                <w:rFonts w:ascii="Arial" w:eastAsia="Times New Roman" w:hAnsi="Arial" w:cs="Arial"/>
                <w:b/>
                <w:caps/>
                <w:sz w:val="16"/>
                <w:szCs w:val="16"/>
                <w:lang w:eastAsia="ru-RU"/>
              </w:rPr>
              <w:t>необходимо добавить, мл</w:t>
            </w:r>
          </w:p>
        </w:tc>
        <w:tc>
          <w:tcPr>
            <w:tcW w:w="1577" w:type="pct"/>
            <w:tcBorders>
              <w:top w:val="single" w:sz="12" w:space="0" w:color="auto"/>
            </w:tcBorders>
            <w:shd w:val="clear" w:color="auto" w:fill="FFD200"/>
            <w:vAlign w:val="center"/>
          </w:tcPr>
          <w:p w14:paraId="7385A5CA" w14:textId="77777777" w:rsidR="00137594" w:rsidRPr="00BF48C9" w:rsidRDefault="00137594" w:rsidP="00137594">
            <w:pPr>
              <w:widowControl w:val="0"/>
              <w:jc w:val="center"/>
              <w:rPr>
                <w:rFonts w:ascii="Arial" w:eastAsia="Times New Roman" w:hAnsi="Arial" w:cs="Arial"/>
                <w:b/>
                <w:caps/>
                <w:sz w:val="16"/>
                <w:szCs w:val="16"/>
                <w:lang w:eastAsia="ru-RU"/>
              </w:rPr>
            </w:pPr>
            <w:r w:rsidRPr="00BF48C9">
              <w:rPr>
                <w:rFonts w:ascii="Arial" w:eastAsia="Times New Roman" w:hAnsi="Arial" w:cs="Arial"/>
                <w:b/>
                <w:caps/>
                <w:sz w:val="16"/>
                <w:szCs w:val="16"/>
                <w:lang w:eastAsia="ru-RU"/>
              </w:rPr>
              <w:t>Кол-во раствора железа</w:t>
            </w:r>
          </w:p>
          <w:p w14:paraId="69362C65" w14:textId="77777777" w:rsidR="00137594" w:rsidRPr="00BF48C9" w:rsidRDefault="00137594" w:rsidP="00137594">
            <w:pPr>
              <w:widowControl w:val="0"/>
              <w:jc w:val="center"/>
              <w:rPr>
                <w:rFonts w:ascii="Arial" w:eastAsia="Times New Roman" w:hAnsi="Arial" w:cs="Arial"/>
                <w:b/>
                <w:caps/>
                <w:sz w:val="16"/>
                <w:szCs w:val="16"/>
                <w:lang w:eastAsia="ru-RU"/>
              </w:rPr>
            </w:pPr>
            <w:r w:rsidRPr="00BF48C9">
              <w:rPr>
                <w:rFonts w:ascii="Arial" w:eastAsia="Times New Roman" w:hAnsi="Arial" w:cs="Arial"/>
                <w:b/>
                <w:caps/>
                <w:sz w:val="16"/>
                <w:szCs w:val="16"/>
                <w:lang w:eastAsia="ru-RU"/>
              </w:rPr>
              <w:t>125.000 промиль, которое</w:t>
            </w:r>
          </w:p>
          <w:p w14:paraId="5E51FBD3" w14:textId="77777777" w:rsidR="00137594" w:rsidRPr="00BF48C9" w:rsidRDefault="00137594" w:rsidP="00137594">
            <w:pPr>
              <w:widowControl w:val="0"/>
              <w:jc w:val="center"/>
              <w:rPr>
                <w:rFonts w:ascii="Arial" w:eastAsia="Times New Roman" w:hAnsi="Arial"/>
                <w:b/>
                <w:caps/>
                <w:sz w:val="16"/>
                <w:szCs w:val="16"/>
                <w:lang w:eastAsia="ru-RU"/>
              </w:rPr>
            </w:pPr>
            <w:r w:rsidRPr="00BF48C9">
              <w:rPr>
                <w:rFonts w:ascii="Arial" w:eastAsia="Times New Roman" w:hAnsi="Arial" w:cs="Arial"/>
                <w:b/>
                <w:caps/>
                <w:sz w:val="16"/>
                <w:szCs w:val="16"/>
                <w:lang w:eastAsia="ru-RU"/>
              </w:rPr>
              <w:t>необходимо добавить (мл)</w:t>
            </w:r>
          </w:p>
        </w:tc>
        <w:tc>
          <w:tcPr>
            <w:tcW w:w="1574" w:type="pct"/>
            <w:tcBorders>
              <w:top w:val="single" w:sz="12" w:space="0" w:color="auto"/>
              <w:right w:val="single" w:sz="12" w:space="0" w:color="auto"/>
            </w:tcBorders>
            <w:shd w:val="clear" w:color="auto" w:fill="FFD200"/>
            <w:vAlign w:val="center"/>
          </w:tcPr>
          <w:p w14:paraId="0A36C564" w14:textId="77777777" w:rsidR="00137594" w:rsidRPr="00BF48C9" w:rsidRDefault="00137594" w:rsidP="00137594">
            <w:pPr>
              <w:widowControl w:val="0"/>
              <w:jc w:val="center"/>
              <w:rPr>
                <w:rFonts w:ascii="Arial" w:eastAsia="Times New Roman" w:hAnsi="Arial" w:cs="Arial"/>
                <w:b/>
                <w:caps/>
                <w:sz w:val="16"/>
                <w:szCs w:val="16"/>
                <w:lang w:eastAsia="ru-RU"/>
              </w:rPr>
            </w:pPr>
            <w:r w:rsidRPr="00BF48C9">
              <w:rPr>
                <w:rFonts w:ascii="Arial" w:eastAsia="Times New Roman" w:hAnsi="Arial" w:cs="Arial"/>
                <w:b/>
                <w:caps/>
                <w:sz w:val="16"/>
                <w:szCs w:val="16"/>
                <w:lang w:eastAsia="ru-RU"/>
              </w:rPr>
              <w:t>Результирующая концентрация</w:t>
            </w:r>
          </w:p>
          <w:p w14:paraId="723F4AD7" w14:textId="77777777" w:rsidR="00137594" w:rsidRPr="00BF48C9" w:rsidRDefault="00137594" w:rsidP="00137594">
            <w:pPr>
              <w:widowControl w:val="0"/>
              <w:jc w:val="center"/>
              <w:rPr>
                <w:rFonts w:ascii="Arial" w:eastAsia="Times New Roman" w:hAnsi="Arial" w:cs="Arial"/>
                <w:b/>
                <w:caps/>
                <w:sz w:val="16"/>
                <w:szCs w:val="16"/>
                <w:lang w:eastAsia="ru-RU"/>
              </w:rPr>
            </w:pPr>
            <w:r w:rsidRPr="00BF48C9">
              <w:rPr>
                <w:rFonts w:ascii="Arial" w:eastAsia="Times New Roman" w:hAnsi="Arial" w:cs="Arial"/>
                <w:b/>
                <w:caps/>
                <w:sz w:val="16"/>
                <w:szCs w:val="16"/>
                <w:lang w:eastAsia="ru-RU"/>
              </w:rPr>
              <w:t>железа</w:t>
            </w:r>
          </w:p>
          <w:p w14:paraId="01271F2F" w14:textId="77777777" w:rsidR="00137594" w:rsidRPr="00BF48C9" w:rsidRDefault="00137594" w:rsidP="00137594">
            <w:pPr>
              <w:widowControl w:val="0"/>
              <w:jc w:val="center"/>
              <w:rPr>
                <w:rFonts w:ascii="Arial" w:eastAsia="Times New Roman" w:hAnsi="Arial"/>
                <w:b/>
                <w:caps/>
                <w:sz w:val="16"/>
                <w:szCs w:val="16"/>
                <w:lang w:eastAsia="ru-RU"/>
              </w:rPr>
            </w:pPr>
            <w:r w:rsidRPr="00BF48C9">
              <w:rPr>
                <w:rFonts w:ascii="Arial" w:eastAsia="Times New Roman" w:hAnsi="Arial" w:cs="Arial"/>
                <w:b/>
                <w:caps/>
                <w:sz w:val="16"/>
                <w:szCs w:val="16"/>
                <w:lang w:eastAsia="ru-RU"/>
              </w:rPr>
              <w:t>(</w:t>
            </w:r>
            <w:r w:rsidRPr="00BF48C9">
              <w:rPr>
                <w:rFonts w:ascii="Arial" w:eastAsia="Times New Roman" w:hAnsi="Arial"/>
                <w:b/>
                <w:caps/>
                <w:sz w:val="16"/>
                <w:szCs w:val="16"/>
                <w:lang w:val="en-US" w:eastAsia="ru-RU"/>
              </w:rPr>
              <w:t>ppm</w:t>
            </w:r>
            <w:r w:rsidRPr="00BF48C9">
              <w:rPr>
                <w:rFonts w:ascii="Arial" w:eastAsia="Times New Roman" w:hAnsi="Arial" w:cs="Arial"/>
                <w:b/>
                <w:caps/>
                <w:sz w:val="16"/>
                <w:szCs w:val="16"/>
                <w:lang w:eastAsia="ru-RU"/>
              </w:rPr>
              <w:t>)</w:t>
            </w:r>
          </w:p>
        </w:tc>
      </w:tr>
      <w:tr w:rsidR="00137594" w:rsidRPr="00137594" w14:paraId="609F9A54" w14:textId="77777777" w:rsidTr="00BF48C9">
        <w:trPr>
          <w:trHeight w:val="255"/>
        </w:trPr>
        <w:tc>
          <w:tcPr>
            <w:tcW w:w="1849" w:type="pct"/>
            <w:tcBorders>
              <w:left w:val="single" w:sz="12" w:space="0" w:color="auto"/>
            </w:tcBorders>
            <w:shd w:val="clear" w:color="auto" w:fill="auto"/>
            <w:noWrap/>
            <w:vAlign w:val="center"/>
          </w:tcPr>
          <w:p w14:paraId="47C66ACC" w14:textId="77777777" w:rsidR="00137594" w:rsidRPr="00137594" w:rsidRDefault="00137594" w:rsidP="00137594">
            <w:pPr>
              <w:jc w:val="center"/>
              <w:rPr>
                <w:lang w:val="en-US"/>
              </w:rPr>
            </w:pPr>
            <w:r w:rsidRPr="00137594">
              <w:rPr>
                <w:lang w:val="en-US"/>
              </w:rPr>
              <w:t>0,5</w:t>
            </w:r>
          </w:p>
        </w:tc>
        <w:tc>
          <w:tcPr>
            <w:tcW w:w="1577" w:type="pct"/>
            <w:vAlign w:val="center"/>
          </w:tcPr>
          <w:p w14:paraId="21FBDFCA" w14:textId="77777777" w:rsidR="00137594" w:rsidRPr="00137594" w:rsidRDefault="00137594" w:rsidP="00137594">
            <w:pPr>
              <w:jc w:val="center"/>
            </w:pPr>
            <w:r w:rsidRPr="00137594">
              <w:rPr>
                <w:lang w:val="en-US"/>
              </w:rPr>
              <w:t>0,4</w:t>
            </w:r>
          </w:p>
        </w:tc>
        <w:tc>
          <w:tcPr>
            <w:tcW w:w="1574" w:type="pct"/>
            <w:tcBorders>
              <w:right w:val="single" w:sz="12" w:space="0" w:color="auto"/>
            </w:tcBorders>
            <w:vAlign w:val="center"/>
          </w:tcPr>
          <w:p w14:paraId="56C50D64" w14:textId="77777777" w:rsidR="00137594" w:rsidRPr="00137594" w:rsidRDefault="00137594" w:rsidP="00137594">
            <w:pPr>
              <w:jc w:val="center"/>
              <w:rPr>
                <w:lang w:val="en-US"/>
              </w:rPr>
            </w:pPr>
            <w:r w:rsidRPr="00137594">
              <w:rPr>
                <w:lang w:val="en-US"/>
              </w:rPr>
              <w:t>1000</w:t>
            </w:r>
          </w:p>
        </w:tc>
      </w:tr>
      <w:tr w:rsidR="00137594" w:rsidRPr="00137594" w14:paraId="13AFD7C9" w14:textId="77777777" w:rsidTr="00BF48C9">
        <w:trPr>
          <w:trHeight w:val="255"/>
        </w:trPr>
        <w:tc>
          <w:tcPr>
            <w:tcW w:w="1849" w:type="pct"/>
            <w:tcBorders>
              <w:left w:val="single" w:sz="12" w:space="0" w:color="auto"/>
            </w:tcBorders>
            <w:shd w:val="clear" w:color="auto" w:fill="auto"/>
            <w:noWrap/>
            <w:vAlign w:val="center"/>
          </w:tcPr>
          <w:p w14:paraId="65F08305" w14:textId="77777777" w:rsidR="00137594" w:rsidRPr="00137594" w:rsidRDefault="00137594" w:rsidP="00137594">
            <w:pPr>
              <w:jc w:val="center"/>
              <w:rPr>
                <w:lang w:val="en-US"/>
              </w:rPr>
            </w:pPr>
            <w:r w:rsidRPr="00137594">
              <w:rPr>
                <w:lang w:val="en-US"/>
              </w:rPr>
              <w:t>1,0</w:t>
            </w:r>
          </w:p>
        </w:tc>
        <w:tc>
          <w:tcPr>
            <w:tcW w:w="1577" w:type="pct"/>
            <w:tcBorders>
              <w:bottom w:val="single" w:sz="12" w:space="0" w:color="auto"/>
            </w:tcBorders>
            <w:vAlign w:val="center"/>
          </w:tcPr>
          <w:p w14:paraId="56DF5658" w14:textId="77777777" w:rsidR="00137594" w:rsidRPr="00137594" w:rsidRDefault="00137594" w:rsidP="00137594">
            <w:pPr>
              <w:jc w:val="center"/>
            </w:pPr>
            <w:r w:rsidRPr="00137594">
              <w:rPr>
                <w:lang w:val="en-US"/>
              </w:rPr>
              <w:t>0,8</w:t>
            </w:r>
          </w:p>
        </w:tc>
        <w:tc>
          <w:tcPr>
            <w:tcW w:w="1574" w:type="pct"/>
            <w:tcBorders>
              <w:right w:val="single" w:sz="12" w:space="0" w:color="auto"/>
            </w:tcBorders>
            <w:vAlign w:val="center"/>
          </w:tcPr>
          <w:p w14:paraId="51004DA7" w14:textId="77777777" w:rsidR="00137594" w:rsidRPr="00137594" w:rsidRDefault="00137594" w:rsidP="00137594">
            <w:pPr>
              <w:jc w:val="center"/>
              <w:rPr>
                <w:lang w:val="en-US"/>
              </w:rPr>
            </w:pPr>
            <w:r w:rsidRPr="00137594">
              <w:rPr>
                <w:lang w:val="en-US"/>
              </w:rPr>
              <w:t>2000</w:t>
            </w:r>
          </w:p>
        </w:tc>
      </w:tr>
      <w:tr w:rsidR="00137594" w:rsidRPr="00137594" w14:paraId="7C34D657" w14:textId="77777777" w:rsidTr="00BF48C9">
        <w:trPr>
          <w:trHeight w:val="255"/>
        </w:trPr>
        <w:tc>
          <w:tcPr>
            <w:tcW w:w="1849" w:type="pct"/>
            <w:tcBorders>
              <w:left w:val="single" w:sz="12" w:space="0" w:color="auto"/>
            </w:tcBorders>
            <w:shd w:val="clear" w:color="auto" w:fill="auto"/>
            <w:noWrap/>
            <w:vAlign w:val="center"/>
          </w:tcPr>
          <w:p w14:paraId="5BF604DF" w14:textId="77777777" w:rsidR="00137594" w:rsidRPr="00137594" w:rsidRDefault="00137594" w:rsidP="00137594">
            <w:pPr>
              <w:jc w:val="center"/>
            </w:pPr>
            <w:r w:rsidRPr="00137594">
              <w:rPr>
                <w:lang w:val="en-US"/>
              </w:rPr>
              <w:t>1,5</w:t>
            </w:r>
          </w:p>
        </w:tc>
        <w:tc>
          <w:tcPr>
            <w:tcW w:w="1577" w:type="pct"/>
            <w:tcBorders>
              <w:top w:val="single" w:sz="12" w:space="0" w:color="auto"/>
            </w:tcBorders>
            <w:vAlign w:val="center"/>
          </w:tcPr>
          <w:p w14:paraId="0825CA76" w14:textId="77777777" w:rsidR="00137594" w:rsidRPr="00137594" w:rsidRDefault="00137594" w:rsidP="00137594">
            <w:pPr>
              <w:jc w:val="center"/>
            </w:pPr>
            <w:r w:rsidRPr="00137594">
              <w:rPr>
                <w:lang w:val="en-US"/>
              </w:rPr>
              <w:t>1,2</w:t>
            </w:r>
          </w:p>
        </w:tc>
        <w:tc>
          <w:tcPr>
            <w:tcW w:w="1574" w:type="pct"/>
            <w:tcBorders>
              <w:right w:val="single" w:sz="12" w:space="0" w:color="auto"/>
            </w:tcBorders>
            <w:vAlign w:val="center"/>
          </w:tcPr>
          <w:p w14:paraId="2CD4D67A" w14:textId="77777777" w:rsidR="00137594" w:rsidRPr="00137594" w:rsidRDefault="00137594" w:rsidP="00137594">
            <w:pPr>
              <w:jc w:val="center"/>
            </w:pPr>
            <w:r w:rsidRPr="00137594">
              <w:rPr>
                <w:lang w:val="en-US"/>
              </w:rPr>
              <w:t>3000</w:t>
            </w:r>
          </w:p>
        </w:tc>
      </w:tr>
      <w:tr w:rsidR="00137594" w:rsidRPr="00137594" w14:paraId="494803BA" w14:textId="77777777" w:rsidTr="00BF48C9">
        <w:trPr>
          <w:trHeight w:val="255"/>
        </w:trPr>
        <w:tc>
          <w:tcPr>
            <w:tcW w:w="1849" w:type="pct"/>
            <w:tcBorders>
              <w:left w:val="single" w:sz="12" w:space="0" w:color="auto"/>
            </w:tcBorders>
            <w:shd w:val="clear" w:color="auto" w:fill="auto"/>
            <w:noWrap/>
            <w:vAlign w:val="center"/>
          </w:tcPr>
          <w:p w14:paraId="120FC783" w14:textId="77777777" w:rsidR="00137594" w:rsidRPr="00137594" w:rsidRDefault="00137594" w:rsidP="00137594">
            <w:pPr>
              <w:jc w:val="center"/>
            </w:pPr>
            <w:r w:rsidRPr="00137594">
              <w:rPr>
                <w:lang w:val="en-US"/>
              </w:rPr>
              <w:t>2,0</w:t>
            </w:r>
          </w:p>
        </w:tc>
        <w:tc>
          <w:tcPr>
            <w:tcW w:w="1577" w:type="pct"/>
            <w:vAlign w:val="center"/>
          </w:tcPr>
          <w:p w14:paraId="0265A278" w14:textId="77777777" w:rsidR="00137594" w:rsidRPr="00137594" w:rsidRDefault="00137594" w:rsidP="00137594">
            <w:pPr>
              <w:jc w:val="center"/>
            </w:pPr>
            <w:r w:rsidRPr="00137594">
              <w:rPr>
                <w:lang w:val="en-US"/>
              </w:rPr>
              <w:t>1,6</w:t>
            </w:r>
          </w:p>
        </w:tc>
        <w:tc>
          <w:tcPr>
            <w:tcW w:w="1574" w:type="pct"/>
            <w:tcBorders>
              <w:right w:val="single" w:sz="12" w:space="0" w:color="auto"/>
            </w:tcBorders>
            <w:vAlign w:val="center"/>
          </w:tcPr>
          <w:p w14:paraId="101679B6" w14:textId="77777777" w:rsidR="00137594" w:rsidRPr="00137594" w:rsidRDefault="00137594" w:rsidP="00137594">
            <w:pPr>
              <w:jc w:val="center"/>
            </w:pPr>
            <w:r w:rsidRPr="00137594">
              <w:rPr>
                <w:lang w:val="en-US"/>
              </w:rPr>
              <w:t>4000</w:t>
            </w:r>
          </w:p>
        </w:tc>
      </w:tr>
      <w:tr w:rsidR="00137594" w:rsidRPr="00137594" w14:paraId="05BEAD2D" w14:textId="77777777" w:rsidTr="00BF48C9">
        <w:trPr>
          <w:trHeight w:val="270"/>
        </w:trPr>
        <w:tc>
          <w:tcPr>
            <w:tcW w:w="1849" w:type="pct"/>
            <w:tcBorders>
              <w:left w:val="single" w:sz="12" w:space="0" w:color="auto"/>
              <w:bottom w:val="single" w:sz="12" w:space="0" w:color="auto"/>
            </w:tcBorders>
            <w:shd w:val="clear" w:color="auto" w:fill="auto"/>
            <w:noWrap/>
            <w:vAlign w:val="center"/>
          </w:tcPr>
          <w:p w14:paraId="6AC3C16C" w14:textId="77777777" w:rsidR="00137594" w:rsidRPr="00137594" w:rsidRDefault="00137594" w:rsidP="00137594">
            <w:pPr>
              <w:jc w:val="center"/>
            </w:pPr>
            <w:r w:rsidRPr="00137594">
              <w:rPr>
                <w:lang w:val="en-US"/>
              </w:rPr>
              <w:t>2,5</w:t>
            </w:r>
          </w:p>
        </w:tc>
        <w:tc>
          <w:tcPr>
            <w:tcW w:w="1577" w:type="pct"/>
            <w:tcBorders>
              <w:bottom w:val="single" w:sz="12" w:space="0" w:color="auto"/>
            </w:tcBorders>
            <w:vAlign w:val="center"/>
          </w:tcPr>
          <w:p w14:paraId="72E037AE" w14:textId="77777777" w:rsidR="00137594" w:rsidRPr="00137594" w:rsidRDefault="00137594" w:rsidP="00137594">
            <w:pPr>
              <w:jc w:val="center"/>
            </w:pPr>
            <w:r w:rsidRPr="00137594">
              <w:rPr>
                <w:lang w:val="en-US"/>
              </w:rPr>
              <w:t>2,0</w:t>
            </w:r>
          </w:p>
        </w:tc>
        <w:tc>
          <w:tcPr>
            <w:tcW w:w="1574" w:type="pct"/>
            <w:tcBorders>
              <w:bottom w:val="single" w:sz="12" w:space="0" w:color="auto"/>
              <w:right w:val="single" w:sz="12" w:space="0" w:color="auto"/>
            </w:tcBorders>
            <w:vAlign w:val="center"/>
          </w:tcPr>
          <w:p w14:paraId="1EC4FA2F" w14:textId="77777777" w:rsidR="00137594" w:rsidRPr="00137594" w:rsidRDefault="00137594" w:rsidP="00137594">
            <w:pPr>
              <w:jc w:val="center"/>
            </w:pPr>
            <w:r w:rsidRPr="00137594">
              <w:rPr>
                <w:lang w:val="en-US"/>
              </w:rPr>
              <w:t>5000</w:t>
            </w:r>
          </w:p>
        </w:tc>
      </w:tr>
    </w:tbl>
    <w:p w14:paraId="016B03D6" w14:textId="23AB6B9E" w:rsidR="002F7354" w:rsidRPr="002F7354" w:rsidRDefault="002F7354" w:rsidP="002F7354">
      <w:pPr>
        <w:pStyle w:val="a9"/>
        <w:keepNext/>
        <w:spacing w:before="120" w:beforeAutospacing="0" w:after="0" w:afterAutospacing="0"/>
        <w:jc w:val="right"/>
        <w:rPr>
          <w:rFonts w:ascii="Arial" w:hAnsi="Arial" w:cs="Arial"/>
          <w:b/>
          <w:sz w:val="20"/>
          <w:szCs w:val="20"/>
        </w:rPr>
      </w:pPr>
      <w:r w:rsidRPr="002F7354">
        <w:rPr>
          <w:rFonts w:ascii="Arial" w:hAnsi="Arial" w:cs="Arial"/>
          <w:b/>
          <w:sz w:val="20"/>
          <w:szCs w:val="20"/>
        </w:rPr>
        <w:t xml:space="preserve">Таблица </w:t>
      </w:r>
      <w:r w:rsidRPr="002F7354">
        <w:rPr>
          <w:rFonts w:ascii="Arial" w:hAnsi="Arial" w:cs="Arial"/>
          <w:b/>
          <w:sz w:val="20"/>
          <w:szCs w:val="20"/>
        </w:rPr>
        <w:fldChar w:fldCharType="begin"/>
      </w:r>
      <w:r w:rsidRPr="002F7354">
        <w:rPr>
          <w:rFonts w:ascii="Arial" w:hAnsi="Arial" w:cs="Arial"/>
          <w:b/>
          <w:sz w:val="20"/>
          <w:szCs w:val="20"/>
        </w:rPr>
        <w:instrText xml:space="preserve"> SEQ Таблица \* ARABIC </w:instrText>
      </w:r>
      <w:r w:rsidRPr="002F7354">
        <w:rPr>
          <w:rFonts w:ascii="Arial" w:hAnsi="Arial" w:cs="Arial"/>
          <w:b/>
          <w:sz w:val="20"/>
          <w:szCs w:val="20"/>
        </w:rPr>
        <w:fldChar w:fldCharType="separate"/>
      </w:r>
      <w:r w:rsidR="0026628B">
        <w:rPr>
          <w:rFonts w:ascii="Arial" w:hAnsi="Arial" w:cs="Arial"/>
          <w:b/>
          <w:noProof/>
          <w:sz w:val="20"/>
          <w:szCs w:val="20"/>
        </w:rPr>
        <w:t>2</w:t>
      </w:r>
      <w:r w:rsidRPr="002F7354">
        <w:rPr>
          <w:rFonts w:ascii="Arial" w:hAnsi="Arial" w:cs="Arial"/>
          <w:b/>
          <w:sz w:val="20"/>
          <w:szCs w:val="20"/>
        </w:rPr>
        <w:fldChar w:fldCharType="end"/>
      </w:r>
    </w:p>
    <w:p w14:paraId="7FEAE3E2" w14:textId="77777777" w:rsidR="00E93869" w:rsidRDefault="00E93869" w:rsidP="00E93869">
      <w:pPr>
        <w:spacing w:after="60"/>
        <w:jc w:val="right"/>
        <w:rPr>
          <w:rFonts w:ascii="Arial" w:eastAsia="Times New Roman" w:hAnsi="Arial" w:cs="Arial"/>
          <w:b/>
          <w:bCs/>
          <w:sz w:val="20"/>
          <w:szCs w:val="20"/>
          <w:lang w:eastAsia="ru-RU"/>
        </w:rPr>
      </w:pPr>
      <w:r w:rsidRPr="00E93869">
        <w:rPr>
          <w:rFonts w:ascii="Arial" w:eastAsia="Times New Roman" w:hAnsi="Arial" w:cs="Arial"/>
          <w:b/>
          <w:bCs/>
          <w:sz w:val="20"/>
          <w:szCs w:val="20"/>
          <w:lang w:eastAsia="ru-RU"/>
        </w:rPr>
        <w:t>Объем раствора железа, необходимый для проведения тестирования на совместимость</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1759"/>
        <w:gridCol w:w="910"/>
        <w:gridCol w:w="1046"/>
        <w:gridCol w:w="1046"/>
        <w:gridCol w:w="1048"/>
        <w:gridCol w:w="907"/>
        <w:gridCol w:w="1046"/>
        <w:gridCol w:w="1046"/>
        <w:gridCol w:w="1046"/>
      </w:tblGrid>
      <w:tr w:rsidR="004F2358" w:rsidRPr="004F2358" w14:paraId="318EA0A3" w14:textId="77777777" w:rsidTr="00BF48C9">
        <w:trPr>
          <w:trHeight w:val="300"/>
          <w:tblHeader/>
        </w:trPr>
        <w:tc>
          <w:tcPr>
            <w:tcW w:w="892" w:type="pct"/>
            <w:vMerge w:val="restart"/>
            <w:shd w:val="clear" w:color="auto" w:fill="FFD200"/>
            <w:vAlign w:val="center"/>
            <w:hideMark/>
          </w:tcPr>
          <w:p w14:paraId="24AFC6D4" w14:textId="65550467" w:rsidR="004F2358" w:rsidRPr="00BF48C9" w:rsidRDefault="00BF48C9" w:rsidP="002F7354">
            <w:pPr>
              <w:jc w:val="center"/>
              <w:rPr>
                <w:rFonts w:ascii="Arial" w:eastAsia="Times New Roman" w:hAnsi="Arial" w:cs="Arial"/>
                <w:b/>
                <w:bCs/>
                <w:color w:val="000000"/>
                <w:sz w:val="16"/>
                <w:szCs w:val="16"/>
                <w:lang w:eastAsia="ru-RU"/>
              </w:rPr>
            </w:pPr>
            <w:r w:rsidRPr="00BF48C9">
              <w:rPr>
                <w:rFonts w:ascii="Arial" w:eastAsia="Times New Roman" w:hAnsi="Arial" w:cs="Arial"/>
                <w:b/>
                <w:bCs/>
                <w:color w:val="000000"/>
                <w:sz w:val="16"/>
                <w:szCs w:val="16"/>
                <w:lang w:eastAsia="ru-RU"/>
              </w:rPr>
              <w:t>ПЛОТНОСТЬ КИСЛОТНОГО СОСТАВА</w:t>
            </w:r>
          </w:p>
        </w:tc>
        <w:tc>
          <w:tcPr>
            <w:tcW w:w="2055" w:type="pct"/>
            <w:gridSpan w:val="4"/>
            <w:shd w:val="clear" w:color="auto" w:fill="FFD200"/>
            <w:vAlign w:val="center"/>
            <w:hideMark/>
          </w:tcPr>
          <w:p w14:paraId="066B8990" w14:textId="037CAC53" w:rsidR="004F2358" w:rsidRPr="00BF48C9" w:rsidRDefault="00BF48C9" w:rsidP="002F7354">
            <w:pPr>
              <w:jc w:val="center"/>
              <w:rPr>
                <w:rFonts w:ascii="Arial" w:eastAsia="Times New Roman" w:hAnsi="Arial" w:cs="Arial"/>
                <w:b/>
                <w:bCs/>
                <w:color w:val="000000"/>
                <w:sz w:val="16"/>
                <w:szCs w:val="16"/>
                <w:lang w:eastAsia="ru-RU"/>
              </w:rPr>
            </w:pPr>
            <w:r w:rsidRPr="00BF48C9">
              <w:rPr>
                <w:rFonts w:ascii="Arial" w:eastAsia="Times New Roman" w:hAnsi="Arial" w:cs="Arial"/>
                <w:b/>
                <w:bCs/>
                <w:color w:val="000000"/>
                <w:sz w:val="16"/>
                <w:szCs w:val="16"/>
                <w:lang w:eastAsia="ru-RU"/>
              </w:rPr>
              <w:t>МАССА FECL</w:t>
            </w:r>
            <w:r w:rsidRPr="00BF48C9">
              <w:rPr>
                <w:rFonts w:ascii="Arial" w:eastAsia="Times New Roman" w:hAnsi="Arial" w:cs="Arial"/>
                <w:b/>
                <w:bCs/>
                <w:color w:val="000000"/>
                <w:sz w:val="16"/>
                <w:szCs w:val="16"/>
                <w:vertAlign w:val="subscript"/>
                <w:lang w:eastAsia="ru-RU"/>
              </w:rPr>
              <w:t>3</w:t>
            </w:r>
            <w:r w:rsidRPr="00BF48C9">
              <w:rPr>
                <w:rFonts w:ascii="Tahoma" w:eastAsia="Times New Roman" w:hAnsi="Tahoma" w:cs="Tahoma"/>
                <w:b/>
                <w:bCs/>
                <w:color w:val="000000"/>
                <w:sz w:val="16"/>
                <w:szCs w:val="16"/>
                <w:lang w:eastAsia="ru-RU"/>
              </w:rPr>
              <w:t>⸳</w:t>
            </w:r>
            <w:r w:rsidRPr="00BF48C9">
              <w:rPr>
                <w:rFonts w:ascii="Arial" w:eastAsia="Times New Roman" w:hAnsi="Arial" w:cs="Arial"/>
                <w:b/>
                <w:bCs/>
                <w:color w:val="000000"/>
                <w:sz w:val="16"/>
                <w:szCs w:val="16"/>
                <w:lang w:eastAsia="ru-RU"/>
              </w:rPr>
              <w:t>6H</w:t>
            </w:r>
            <w:r w:rsidRPr="00BF48C9">
              <w:rPr>
                <w:rFonts w:ascii="Arial" w:eastAsia="Times New Roman" w:hAnsi="Arial" w:cs="Arial"/>
                <w:b/>
                <w:bCs/>
                <w:color w:val="000000"/>
                <w:sz w:val="16"/>
                <w:szCs w:val="16"/>
                <w:vertAlign w:val="subscript"/>
                <w:lang w:eastAsia="ru-RU"/>
              </w:rPr>
              <w:t>2</w:t>
            </w:r>
            <w:r w:rsidRPr="00BF48C9">
              <w:rPr>
                <w:rFonts w:ascii="Arial" w:eastAsia="Times New Roman" w:hAnsi="Arial" w:cs="Arial"/>
                <w:b/>
                <w:bCs/>
                <w:color w:val="000000"/>
                <w:sz w:val="16"/>
                <w:szCs w:val="16"/>
                <w:lang w:eastAsia="ru-RU"/>
              </w:rPr>
              <w:t>O (5000 PPM) ДЛЯ РАЗЛИЧНЫХ ОБЪЁМОВ КС:</w:t>
            </w:r>
          </w:p>
        </w:tc>
        <w:tc>
          <w:tcPr>
            <w:tcW w:w="2053" w:type="pct"/>
            <w:gridSpan w:val="4"/>
            <w:shd w:val="clear" w:color="auto" w:fill="FFD200"/>
            <w:vAlign w:val="center"/>
            <w:hideMark/>
          </w:tcPr>
          <w:p w14:paraId="668904EB" w14:textId="052FC053" w:rsidR="004F2358" w:rsidRPr="00BF48C9" w:rsidRDefault="00BF48C9" w:rsidP="002F7354">
            <w:pPr>
              <w:jc w:val="center"/>
              <w:rPr>
                <w:rFonts w:ascii="Arial" w:eastAsia="Times New Roman" w:hAnsi="Arial" w:cs="Arial"/>
                <w:b/>
                <w:bCs/>
                <w:color w:val="000000"/>
                <w:sz w:val="16"/>
                <w:szCs w:val="16"/>
                <w:lang w:eastAsia="ru-RU"/>
              </w:rPr>
            </w:pPr>
            <w:r w:rsidRPr="00BF48C9">
              <w:rPr>
                <w:rFonts w:ascii="Arial" w:eastAsia="Times New Roman" w:hAnsi="Arial" w:cs="Arial"/>
                <w:b/>
                <w:bCs/>
                <w:color w:val="000000"/>
                <w:sz w:val="16"/>
                <w:szCs w:val="16"/>
                <w:lang w:eastAsia="ru-RU"/>
              </w:rPr>
              <w:t>МАССА FECL</w:t>
            </w:r>
            <w:r w:rsidRPr="00BF48C9">
              <w:rPr>
                <w:rFonts w:ascii="Arial" w:eastAsia="Times New Roman" w:hAnsi="Arial" w:cs="Arial"/>
                <w:b/>
                <w:bCs/>
                <w:color w:val="000000"/>
                <w:sz w:val="16"/>
                <w:szCs w:val="16"/>
                <w:vertAlign w:val="subscript"/>
                <w:lang w:eastAsia="ru-RU"/>
              </w:rPr>
              <w:t>3</w:t>
            </w:r>
            <w:r w:rsidRPr="00BF48C9">
              <w:rPr>
                <w:rFonts w:ascii="Tahoma" w:eastAsia="Times New Roman" w:hAnsi="Tahoma" w:cs="Tahoma"/>
                <w:b/>
                <w:bCs/>
                <w:color w:val="000000"/>
                <w:sz w:val="16"/>
                <w:szCs w:val="16"/>
                <w:lang w:eastAsia="ru-RU"/>
              </w:rPr>
              <w:t>⸳</w:t>
            </w:r>
            <w:r w:rsidRPr="00BF48C9">
              <w:rPr>
                <w:rFonts w:ascii="Arial" w:eastAsia="Times New Roman" w:hAnsi="Arial" w:cs="Arial"/>
                <w:b/>
                <w:bCs/>
                <w:color w:val="000000"/>
                <w:sz w:val="16"/>
                <w:szCs w:val="16"/>
                <w:lang w:eastAsia="ru-RU"/>
              </w:rPr>
              <w:t>6H</w:t>
            </w:r>
            <w:r w:rsidRPr="00BF48C9">
              <w:rPr>
                <w:rFonts w:ascii="Arial" w:eastAsia="Times New Roman" w:hAnsi="Arial" w:cs="Arial"/>
                <w:b/>
                <w:bCs/>
                <w:color w:val="000000"/>
                <w:sz w:val="16"/>
                <w:szCs w:val="16"/>
                <w:vertAlign w:val="subscript"/>
                <w:lang w:eastAsia="ru-RU"/>
              </w:rPr>
              <w:t>2</w:t>
            </w:r>
            <w:r w:rsidRPr="00BF48C9">
              <w:rPr>
                <w:rFonts w:ascii="Arial" w:eastAsia="Times New Roman" w:hAnsi="Arial" w:cs="Arial"/>
                <w:b/>
                <w:bCs/>
                <w:color w:val="000000"/>
                <w:sz w:val="16"/>
                <w:szCs w:val="16"/>
                <w:lang w:eastAsia="ru-RU"/>
              </w:rPr>
              <w:t>O (2000 PPM) ДЛЯ РАЗЛИЧНЫХ ОБЪЁМОВ КС:</w:t>
            </w:r>
          </w:p>
        </w:tc>
      </w:tr>
      <w:tr w:rsidR="004F2358" w:rsidRPr="004F2358" w14:paraId="2B3BE22B" w14:textId="77777777" w:rsidTr="00BF48C9">
        <w:trPr>
          <w:trHeight w:val="300"/>
          <w:tblHeader/>
        </w:trPr>
        <w:tc>
          <w:tcPr>
            <w:tcW w:w="892" w:type="pct"/>
            <w:vMerge/>
            <w:shd w:val="clear" w:color="auto" w:fill="FFD200"/>
            <w:vAlign w:val="center"/>
            <w:hideMark/>
          </w:tcPr>
          <w:p w14:paraId="11096642" w14:textId="77777777" w:rsidR="004F2358" w:rsidRPr="00BF48C9" w:rsidRDefault="004F2358" w:rsidP="002F7354">
            <w:pPr>
              <w:jc w:val="center"/>
              <w:rPr>
                <w:rFonts w:ascii="Arial" w:eastAsia="Times New Roman" w:hAnsi="Arial" w:cs="Arial"/>
                <w:b/>
                <w:bCs/>
                <w:color w:val="000000"/>
                <w:sz w:val="16"/>
                <w:szCs w:val="16"/>
                <w:lang w:eastAsia="ru-RU"/>
              </w:rPr>
            </w:pPr>
          </w:p>
        </w:tc>
        <w:tc>
          <w:tcPr>
            <w:tcW w:w="461" w:type="pct"/>
            <w:shd w:val="clear" w:color="auto" w:fill="FFD200"/>
            <w:vAlign w:val="center"/>
            <w:hideMark/>
          </w:tcPr>
          <w:p w14:paraId="30A4AFDE" w14:textId="487B8A7E" w:rsidR="004F2358" w:rsidRPr="00BF48C9" w:rsidRDefault="002F7354" w:rsidP="002F7354">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50 МЛ</w:t>
            </w:r>
          </w:p>
        </w:tc>
        <w:tc>
          <w:tcPr>
            <w:tcW w:w="531" w:type="pct"/>
            <w:shd w:val="clear" w:color="auto" w:fill="FFD200"/>
            <w:vAlign w:val="center"/>
            <w:hideMark/>
          </w:tcPr>
          <w:p w14:paraId="38FBB2D6" w14:textId="3D015C38" w:rsidR="004F2358" w:rsidRPr="00BF48C9" w:rsidRDefault="002F7354" w:rsidP="002F7354">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100 МЛ</w:t>
            </w:r>
          </w:p>
        </w:tc>
        <w:tc>
          <w:tcPr>
            <w:tcW w:w="531" w:type="pct"/>
            <w:shd w:val="clear" w:color="auto" w:fill="FFD200"/>
            <w:vAlign w:val="center"/>
            <w:hideMark/>
          </w:tcPr>
          <w:p w14:paraId="2B0897C1" w14:textId="7E8E47C8" w:rsidR="004F2358" w:rsidRPr="00BF48C9" w:rsidRDefault="00BF48C9" w:rsidP="002F7354">
            <w:pPr>
              <w:jc w:val="center"/>
              <w:rPr>
                <w:rFonts w:ascii="Arial" w:eastAsia="Times New Roman" w:hAnsi="Arial" w:cs="Arial"/>
                <w:b/>
                <w:bCs/>
                <w:color w:val="000000"/>
                <w:sz w:val="16"/>
                <w:szCs w:val="16"/>
                <w:lang w:eastAsia="ru-RU"/>
              </w:rPr>
            </w:pPr>
            <w:r w:rsidRPr="00BF48C9">
              <w:rPr>
                <w:rFonts w:ascii="Arial" w:eastAsia="Times New Roman" w:hAnsi="Arial" w:cs="Arial"/>
                <w:b/>
                <w:bCs/>
                <w:color w:val="000000"/>
                <w:sz w:val="16"/>
                <w:szCs w:val="16"/>
                <w:lang w:eastAsia="ru-RU"/>
              </w:rPr>
              <w:t>150 МЛ</w:t>
            </w:r>
          </w:p>
        </w:tc>
        <w:tc>
          <w:tcPr>
            <w:tcW w:w="532" w:type="pct"/>
            <w:shd w:val="clear" w:color="auto" w:fill="FFD200"/>
            <w:vAlign w:val="center"/>
            <w:hideMark/>
          </w:tcPr>
          <w:p w14:paraId="03B2A30E" w14:textId="3364B121" w:rsidR="004F2358" w:rsidRPr="00BF48C9" w:rsidRDefault="00BF48C9" w:rsidP="002F7354">
            <w:pPr>
              <w:jc w:val="center"/>
              <w:rPr>
                <w:rFonts w:ascii="Arial" w:eastAsia="Times New Roman" w:hAnsi="Arial" w:cs="Arial"/>
                <w:b/>
                <w:bCs/>
                <w:color w:val="000000"/>
                <w:sz w:val="16"/>
                <w:szCs w:val="16"/>
                <w:lang w:eastAsia="ru-RU"/>
              </w:rPr>
            </w:pPr>
            <w:r w:rsidRPr="00BF48C9">
              <w:rPr>
                <w:rFonts w:ascii="Arial" w:eastAsia="Times New Roman" w:hAnsi="Arial" w:cs="Arial"/>
                <w:b/>
                <w:bCs/>
                <w:color w:val="000000"/>
                <w:sz w:val="16"/>
                <w:szCs w:val="16"/>
                <w:lang w:eastAsia="ru-RU"/>
              </w:rPr>
              <w:t>200 МЛ</w:t>
            </w:r>
          </w:p>
        </w:tc>
        <w:tc>
          <w:tcPr>
            <w:tcW w:w="460" w:type="pct"/>
            <w:shd w:val="clear" w:color="auto" w:fill="FFD200"/>
            <w:vAlign w:val="center"/>
            <w:hideMark/>
          </w:tcPr>
          <w:p w14:paraId="7725FEB0" w14:textId="38EC0100" w:rsidR="004F2358" w:rsidRPr="00BF48C9" w:rsidRDefault="00BF48C9" w:rsidP="002F7354">
            <w:pPr>
              <w:jc w:val="center"/>
              <w:rPr>
                <w:rFonts w:ascii="Arial" w:eastAsia="Times New Roman" w:hAnsi="Arial" w:cs="Arial"/>
                <w:b/>
                <w:bCs/>
                <w:color w:val="000000"/>
                <w:sz w:val="16"/>
                <w:szCs w:val="16"/>
                <w:lang w:eastAsia="ru-RU"/>
              </w:rPr>
            </w:pPr>
            <w:r w:rsidRPr="00BF48C9">
              <w:rPr>
                <w:rFonts w:ascii="Arial" w:eastAsia="Times New Roman" w:hAnsi="Arial" w:cs="Arial"/>
                <w:b/>
                <w:bCs/>
                <w:color w:val="000000"/>
                <w:sz w:val="16"/>
                <w:szCs w:val="16"/>
                <w:lang w:eastAsia="ru-RU"/>
              </w:rPr>
              <w:t>50 МЛ</w:t>
            </w:r>
          </w:p>
        </w:tc>
        <w:tc>
          <w:tcPr>
            <w:tcW w:w="531" w:type="pct"/>
            <w:shd w:val="clear" w:color="auto" w:fill="FFD200"/>
            <w:vAlign w:val="center"/>
            <w:hideMark/>
          </w:tcPr>
          <w:p w14:paraId="07A8A565" w14:textId="50EF37D0" w:rsidR="004F2358" w:rsidRPr="00BF48C9" w:rsidRDefault="00BF48C9" w:rsidP="002F7354">
            <w:pPr>
              <w:jc w:val="center"/>
              <w:rPr>
                <w:rFonts w:ascii="Arial" w:eastAsia="Times New Roman" w:hAnsi="Arial" w:cs="Arial"/>
                <w:b/>
                <w:bCs/>
                <w:color w:val="000000"/>
                <w:sz w:val="16"/>
                <w:szCs w:val="16"/>
                <w:lang w:eastAsia="ru-RU"/>
              </w:rPr>
            </w:pPr>
            <w:r w:rsidRPr="00BF48C9">
              <w:rPr>
                <w:rFonts w:ascii="Arial" w:eastAsia="Times New Roman" w:hAnsi="Arial" w:cs="Arial"/>
                <w:b/>
                <w:bCs/>
                <w:color w:val="000000"/>
                <w:sz w:val="16"/>
                <w:szCs w:val="16"/>
                <w:lang w:eastAsia="ru-RU"/>
              </w:rPr>
              <w:t>100 МЛ</w:t>
            </w:r>
          </w:p>
        </w:tc>
        <w:tc>
          <w:tcPr>
            <w:tcW w:w="531" w:type="pct"/>
            <w:shd w:val="clear" w:color="auto" w:fill="FFD200"/>
            <w:vAlign w:val="center"/>
            <w:hideMark/>
          </w:tcPr>
          <w:p w14:paraId="6BDDC61E" w14:textId="043D061A" w:rsidR="004F2358" w:rsidRPr="00BF48C9" w:rsidRDefault="00BF48C9" w:rsidP="002F7354">
            <w:pPr>
              <w:jc w:val="center"/>
              <w:rPr>
                <w:rFonts w:ascii="Arial" w:eastAsia="Times New Roman" w:hAnsi="Arial" w:cs="Arial"/>
                <w:b/>
                <w:bCs/>
                <w:color w:val="000000"/>
                <w:sz w:val="16"/>
                <w:szCs w:val="16"/>
                <w:lang w:eastAsia="ru-RU"/>
              </w:rPr>
            </w:pPr>
            <w:r w:rsidRPr="00BF48C9">
              <w:rPr>
                <w:rFonts w:ascii="Arial" w:eastAsia="Times New Roman" w:hAnsi="Arial" w:cs="Arial"/>
                <w:b/>
                <w:bCs/>
                <w:color w:val="000000"/>
                <w:sz w:val="16"/>
                <w:szCs w:val="16"/>
                <w:lang w:eastAsia="ru-RU"/>
              </w:rPr>
              <w:t>150 МЛ</w:t>
            </w:r>
          </w:p>
        </w:tc>
        <w:tc>
          <w:tcPr>
            <w:tcW w:w="532" w:type="pct"/>
            <w:shd w:val="clear" w:color="auto" w:fill="FFD200"/>
            <w:vAlign w:val="center"/>
            <w:hideMark/>
          </w:tcPr>
          <w:p w14:paraId="3606501B" w14:textId="341FB743" w:rsidR="004F2358" w:rsidRPr="00BF48C9" w:rsidRDefault="00BF48C9" w:rsidP="002F7354">
            <w:pPr>
              <w:jc w:val="center"/>
              <w:rPr>
                <w:rFonts w:ascii="Arial" w:eastAsia="Times New Roman" w:hAnsi="Arial" w:cs="Arial"/>
                <w:b/>
                <w:bCs/>
                <w:color w:val="000000"/>
                <w:sz w:val="16"/>
                <w:szCs w:val="16"/>
                <w:lang w:eastAsia="ru-RU"/>
              </w:rPr>
            </w:pPr>
            <w:r w:rsidRPr="00BF48C9">
              <w:rPr>
                <w:rFonts w:ascii="Arial" w:eastAsia="Times New Roman" w:hAnsi="Arial" w:cs="Arial"/>
                <w:b/>
                <w:bCs/>
                <w:color w:val="000000"/>
                <w:sz w:val="16"/>
                <w:szCs w:val="16"/>
                <w:lang w:eastAsia="ru-RU"/>
              </w:rPr>
              <w:t>200 МЛ</w:t>
            </w:r>
          </w:p>
        </w:tc>
      </w:tr>
      <w:tr w:rsidR="004F2358" w:rsidRPr="004F2358" w14:paraId="181BDBD3" w14:textId="77777777" w:rsidTr="00BF48C9">
        <w:trPr>
          <w:trHeight w:val="315"/>
        </w:trPr>
        <w:tc>
          <w:tcPr>
            <w:tcW w:w="892" w:type="pct"/>
            <w:shd w:val="clear" w:color="auto" w:fill="auto"/>
            <w:vAlign w:val="center"/>
            <w:hideMark/>
          </w:tcPr>
          <w:p w14:paraId="119A6EA4" w14:textId="77777777"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г/см</w:t>
            </w:r>
            <w:r w:rsidRPr="004F2358">
              <w:rPr>
                <w:rFonts w:eastAsia="Times New Roman"/>
                <w:color w:val="000000"/>
                <w:szCs w:val="24"/>
                <w:vertAlign w:val="superscript"/>
                <w:lang w:eastAsia="ru-RU"/>
              </w:rPr>
              <w:t>3</w:t>
            </w:r>
          </w:p>
        </w:tc>
        <w:tc>
          <w:tcPr>
            <w:tcW w:w="461" w:type="pct"/>
            <w:shd w:val="clear" w:color="000000" w:fill="FFFFFF"/>
            <w:vAlign w:val="center"/>
            <w:hideMark/>
          </w:tcPr>
          <w:p w14:paraId="6C93431F" w14:textId="77777777"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г.</w:t>
            </w:r>
          </w:p>
        </w:tc>
        <w:tc>
          <w:tcPr>
            <w:tcW w:w="531" w:type="pct"/>
            <w:shd w:val="clear" w:color="000000" w:fill="FFFFFF"/>
            <w:vAlign w:val="center"/>
            <w:hideMark/>
          </w:tcPr>
          <w:p w14:paraId="6882E948" w14:textId="77777777"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г.</w:t>
            </w:r>
          </w:p>
        </w:tc>
        <w:tc>
          <w:tcPr>
            <w:tcW w:w="531" w:type="pct"/>
            <w:shd w:val="clear" w:color="000000" w:fill="FFFFFF"/>
            <w:vAlign w:val="center"/>
            <w:hideMark/>
          </w:tcPr>
          <w:p w14:paraId="013C5417" w14:textId="77777777"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г.</w:t>
            </w:r>
          </w:p>
        </w:tc>
        <w:tc>
          <w:tcPr>
            <w:tcW w:w="532" w:type="pct"/>
            <w:shd w:val="clear" w:color="000000" w:fill="FFFFFF"/>
            <w:vAlign w:val="center"/>
            <w:hideMark/>
          </w:tcPr>
          <w:p w14:paraId="02729D2C" w14:textId="77777777"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г.</w:t>
            </w:r>
          </w:p>
        </w:tc>
        <w:tc>
          <w:tcPr>
            <w:tcW w:w="460" w:type="pct"/>
            <w:shd w:val="clear" w:color="000000" w:fill="FFFFFF"/>
            <w:vAlign w:val="center"/>
            <w:hideMark/>
          </w:tcPr>
          <w:p w14:paraId="020457E9" w14:textId="77777777"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г.</w:t>
            </w:r>
          </w:p>
        </w:tc>
        <w:tc>
          <w:tcPr>
            <w:tcW w:w="531" w:type="pct"/>
            <w:shd w:val="clear" w:color="000000" w:fill="FFFFFF"/>
            <w:vAlign w:val="center"/>
            <w:hideMark/>
          </w:tcPr>
          <w:p w14:paraId="7BAD4A16" w14:textId="77777777"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г.</w:t>
            </w:r>
          </w:p>
        </w:tc>
        <w:tc>
          <w:tcPr>
            <w:tcW w:w="531" w:type="pct"/>
            <w:shd w:val="clear" w:color="000000" w:fill="FFFFFF"/>
            <w:vAlign w:val="center"/>
            <w:hideMark/>
          </w:tcPr>
          <w:p w14:paraId="420027A6" w14:textId="77777777"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г.</w:t>
            </w:r>
          </w:p>
        </w:tc>
        <w:tc>
          <w:tcPr>
            <w:tcW w:w="532" w:type="pct"/>
            <w:shd w:val="clear" w:color="000000" w:fill="FFFFFF"/>
            <w:vAlign w:val="center"/>
            <w:hideMark/>
          </w:tcPr>
          <w:p w14:paraId="1AFDDD34" w14:textId="77777777"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г.</w:t>
            </w:r>
          </w:p>
        </w:tc>
      </w:tr>
      <w:tr w:rsidR="004F2358" w:rsidRPr="004F2358" w14:paraId="770EB3F4" w14:textId="77777777" w:rsidTr="00BF48C9">
        <w:trPr>
          <w:trHeight w:val="300"/>
        </w:trPr>
        <w:tc>
          <w:tcPr>
            <w:tcW w:w="892" w:type="pct"/>
            <w:shd w:val="clear" w:color="000000" w:fill="FFFFFF"/>
            <w:vAlign w:val="center"/>
            <w:hideMark/>
          </w:tcPr>
          <w:p w14:paraId="740D67D4" w14:textId="6B197B15"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1,0230</w:t>
            </w:r>
          </w:p>
        </w:tc>
        <w:tc>
          <w:tcPr>
            <w:tcW w:w="461" w:type="pct"/>
            <w:shd w:val="clear" w:color="000000" w:fill="FFFFFF"/>
            <w:vAlign w:val="center"/>
            <w:hideMark/>
          </w:tcPr>
          <w:p w14:paraId="415517F1" w14:textId="7E2B45A6"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1,27</w:t>
            </w:r>
          </w:p>
        </w:tc>
        <w:tc>
          <w:tcPr>
            <w:tcW w:w="531" w:type="pct"/>
            <w:shd w:val="clear" w:color="000000" w:fill="FFFFFF"/>
            <w:vAlign w:val="center"/>
            <w:hideMark/>
          </w:tcPr>
          <w:p w14:paraId="78844FFD" w14:textId="10892288"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2,54</w:t>
            </w:r>
          </w:p>
        </w:tc>
        <w:tc>
          <w:tcPr>
            <w:tcW w:w="531" w:type="pct"/>
            <w:shd w:val="clear" w:color="000000" w:fill="FFFFFF"/>
            <w:vAlign w:val="center"/>
            <w:hideMark/>
          </w:tcPr>
          <w:p w14:paraId="06FD9C24" w14:textId="76CB4774"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3,81</w:t>
            </w:r>
          </w:p>
        </w:tc>
        <w:tc>
          <w:tcPr>
            <w:tcW w:w="532" w:type="pct"/>
            <w:shd w:val="clear" w:color="000000" w:fill="FFFFFF"/>
            <w:vAlign w:val="center"/>
            <w:hideMark/>
          </w:tcPr>
          <w:p w14:paraId="4A5BD50A" w14:textId="462EC353"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5,08</w:t>
            </w:r>
          </w:p>
        </w:tc>
        <w:tc>
          <w:tcPr>
            <w:tcW w:w="460" w:type="pct"/>
            <w:shd w:val="clear" w:color="000000" w:fill="FFFFFF"/>
            <w:vAlign w:val="center"/>
            <w:hideMark/>
          </w:tcPr>
          <w:p w14:paraId="4008B0CE" w14:textId="5156C869"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0,51</w:t>
            </w:r>
          </w:p>
        </w:tc>
        <w:tc>
          <w:tcPr>
            <w:tcW w:w="531" w:type="pct"/>
            <w:shd w:val="clear" w:color="000000" w:fill="FFFFFF"/>
            <w:vAlign w:val="center"/>
            <w:hideMark/>
          </w:tcPr>
          <w:p w14:paraId="2873B650" w14:textId="5B8EA66C"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1,02</w:t>
            </w:r>
          </w:p>
        </w:tc>
        <w:tc>
          <w:tcPr>
            <w:tcW w:w="531" w:type="pct"/>
            <w:shd w:val="clear" w:color="000000" w:fill="FFFFFF"/>
            <w:vAlign w:val="center"/>
            <w:hideMark/>
          </w:tcPr>
          <w:p w14:paraId="7A25EEFB" w14:textId="52C7F6D5"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1,53</w:t>
            </w:r>
          </w:p>
        </w:tc>
        <w:tc>
          <w:tcPr>
            <w:tcW w:w="532" w:type="pct"/>
            <w:shd w:val="clear" w:color="000000" w:fill="FFFFFF"/>
            <w:vAlign w:val="center"/>
            <w:hideMark/>
          </w:tcPr>
          <w:p w14:paraId="1C4DFDCF" w14:textId="47B97E16"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2,04</w:t>
            </w:r>
          </w:p>
        </w:tc>
      </w:tr>
      <w:tr w:rsidR="004F2358" w:rsidRPr="004F2358" w14:paraId="03AD52CC" w14:textId="77777777" w:rsidTr="00BF48C9">
        <w:trPr>
          <w:trHeight w:val="300"/>
        </w:trPr>
        <w:tc>
          <w:tcPr>
            <w:tcW w:w="892" w:type="pct"/>
            <w:shd w:val="clear" w:color="000000" w:fill="FFFFFF"/>
            <w:vAlign w:val="center"/>
            <w:hideMark/>
          </w:tcPr>
          <w:p w14:paraId="39DE242E" w14:textId="1B2950EE"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1,0279</w:t>
            </w:r>
          </w:p>
        </w:tc>
        <w:tc>
          <w:tcPr>
            <w:tcW w:w="461" w:type="pct"/>
            <w:shd w:val="clear" w:color="000000" w:fill="FFFFFF"/>
            <w:vAlign w:val="center"/>
            <w:hideMark/>
          </w:tcPr>
          <w:p w14:paraId="1A1EBD33" w14:textId="31603033"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1,27</w:t>
            </w:r>
          </w:p>
        </w:tc>
        <w:tc>
          <w:tcPr>
            <w:tcW w:w="531" w:type="pct"/>
            <w:shd w:val="clear" w:color="000000" w:fill="FFFFFF"/>
            <w:vAlign w:val="center"/>
            <w:hideMark/>
          </w:tcPr>
          <w:p w14:paraId="284D01C1" w14:textId="12B52F27"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2,54</w:t>
            </w:r>
          </w:p>
        </w:tc>
        <w:tc>
          <w:tcPr>
            <w:tcW w:w="531" w:type="pct"/>
            <w:shd w:val="clear" w:color="000000" w:fill="FFFFFF"/>
            <w:vAlign w:val="center"/>
            <w:hideMark/>
          </w:tcPr>
          <w:p w14:paraId="2D4913BE" w14:textId="38AC5844"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3,81</w:t>
            </w:r>
          </w:p>
        </w:tc>
        <w:tc>
          <w:tcPr>
            <w:tcW w:w="532" w:type="pct"/>
            <w:shd w:val="clear" w:color="000000" w:fill="FFFFFF"/>
            <w:vAlign w:val="center"/>
            <w:hideMark/>
          </w:tcPr>
          <w:p w14:paraId="67873690" w14:textId="41E3A491"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5,08</w:t>
            </w:r>
          </w:p>
        </w:tc>
        <w:tc>
          <w:tcPr>
            <w:tcW w:w="460" w:type="pct"/>
            <w:shd w:val="clear" w:color="000000" w:fill="FFFFFF"/>
            <w:vAlign w:val="center"/>
            <w:hideMark/>
          </w:tcPr>
          <w:p w14:paraId="49452AA6" w14:textId="3E67396C"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0,51</w:t>
            </w:r>
          </w:p>
        </w:tc>
        <w:tc>
          <w:tcPr>
            <w:tcW w:w="531" w:type="pct"/>
            <w:shd w:val="clear" w:color="000000" w:fill="FFFFFF"/>
            <w:vAlign w:val="center"/>
            <w:hideMark/>
          </w:tcPr>
          <w:p w14:paraId="7D81F133" w14:textId="7DA880DE"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1,02</w:t>
            </w:r>
          </w:p>
        </w:tc>
        <w:tc>
          <w:tcPr>
            <w:tcW w:w="531" w:type="pct"/>
            <w:shd w:val="clear" w:color="000000" w:fill="FFFFFF"/>
            <w:vAlign w:val="center"/>
            <w:hideMark/>
          </w:tcPr>
          <w:p w14:paraId="7D0F3BFE" w14:textId="6623507F"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1,53</w:t>
            </w:r>
          </w:p>
        </w:tc>
        <w:tc>
          <w:tcPr>
            <w:tcW w:w="532" w:type="pct"/>
            <w:shd w:val="clear" w:color="000000" w:fill="FFFFFF"/>
            <w:vAlign w:val="center"/>
            <w:hideMark/>
          </w:tcPr>
          <w:p w14:paraId="4C7D72E3" w14:textId="27275C47"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2,04</w:t>
            </w:r>
          </w:p>
        </w:tc>
      </w:tr>
      <w:tr w:rsidR="004F2358" w:rsidRPr="004F2358" w14:paraId="43932EDB" w14:textId="77777777" w:rsidTr="00BF48C9">
        <w:trPr>
          <w:trHeight w:val="300"/>
        </w:trPr>
        <w:tc>
          <w:tcPr>
            <w:tcW w:w="892" w:type="pct"/>
            <w:shd w:val="clear" w:color="000000" w:fill="FFFFFF"/>
            <w:vAlign w:val="center"/>
            <w:hideMark/>
          </w:tcPr>
          <w:p w14:paraId="6DF7D0CE" w14:textId="5A8E3CE4"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1,0328</w:t>
            </w:r>
          </w:p>
        </w:tc>
        <w:tc>
          <w:tcPr>
            <w:tcW w:w="461" w:type="pct"/>
            <w:shd w:val="clear" w:color="000000" w:fill="FFFFFF"/>
            <w:vAlign w:val="center"/>
            <w:hideMark/>
          </w:tcPr>
          <w:p w14:paraId="57127183" w14:textId="5963D868"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1,28</w:t>
            </w:r>
          </w:p>
        </w:tc>
        <w:tc>
          <w:tcPr>
            <w:tcW w:w="531" w:type="pct"/>
            <w:shd w:val="clear" w:color="000000" w:fill="FFFFFF"/>
            <w:vAlign w:val="center"/>
            <w:hideMark/>
          </w:tcPr>
          <w:p w14:paraId="79998009" w14:textId="3E5627D3"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2,56</w:t>
            </w:r>
          </w:p>
        </w:tc>
        <w:tc>
          <w:tcPr>
            <w:tcW w:w="531" w:type="pct"/>
            <w:shd w:val="clear" w:color="000000" w:fill="FFFFFF"/>
            <w:vAlign w:val="center"/>
            <w:hideMark/>
          </w:tcPr>
          <w:p w14:paraId="10D1C41F" w14:textId="3B025960"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3,84</w:t>
            </w:r>
          </w:p>
        </w:tc>
        <w:tc>
          <w:tcPr>
            <w:tcW w:w="532" w:type="pct"/>
            <w:shd w:val="clear" w:color="000000" w:fill="FFFFFF"/>
            <w:vAlign w:val="center"/>
            <w:hideMark/>
          </w:tcPr>
          <w:p w14:paraId="5A5D8DA3" w14:textId="756837D3"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5,12</w:t>
            </w:r>
          </w:p>
        </w:tc>
        <w:tc>
          <w:tcPr>
            <w:tcW w:w="460" w:type="pct"/>
            <w:shd w:val="clear" w:color="000000" w:fill="FFFFFF"/>
            <w:vAlign w:val="center"/>
            <w:hideMark/>
          </w:tcPr>
          <w:p w14:paraId="520F7EC8" w14:textId="3F7C5861"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0,51</w:t>
            </w:r>
          </w:p>
        </w:tc>
        <w:tc>
          <w:tcPr>
            <w:tcW w:w="531" w:type="pct"/>
            <w:shd w:val="clear" w:color="000000" w:fill="FFFFFF"/>
            <w:vAlign w:val="center"/>
            <w:hideMark/>
          </w:tcPr>
          <w:p w14:paraId="377F8CF5" w14:textId="51370C7B"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1,02</w:t>
            </w:r>
          </w:p>
        </w:tc>
        <w:tc>
          <w:tcPr>
            <w:tcW w:w="531" w:type="pct"/>
            <w:shd w:val="clear" w:color="000000" w:fill="FFFFFF"/>
            <w:vAlign w:val="center"/>
            <w:hideMark/>
          </w:tcPr>
          <w:p w14:paraId="334F65BA" w14:textId="789B3F52"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1,53</w:t>
            </w:r>
          </w:p>
        </w:tc>
        <w:tc>
          <w:tcPr>
            <w:tcW w:w="532" w:type="pct"/>
            <w:shd w:val="clear" w:color="000000" w:fill="FFFFFF"/>
            <w:vAlign w:val="center"/>
            <w:hideMark/>
          </w:tcPr>
          <w:p w14:paraId="07FE586E" w14:textId="01F69CC0"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2,04</w:t>
            </w:r>
          </w:p>
        </w:tc>
      </w:tr>
      <w:tr w:rsidR="004F2358" w:rsidRPr="004F2358" w14:paraId="3D69CC13" w14:textId="77777777" w:rsidTr="00BF48C9">
        <w:trPr>
          <w:trHeight w:val="300"/>
        </w:trPr>
        <w:tc>
          <w:tcPr>
            <w:tcW w:w="892" w:type="pct"/>
            <w:shd w:val="clear" w:color="auto" w:fill="auto"/>
            <w:vAlign w:val="center"/>
            <w:hideMark/>
          </w:tcPr>
          <w:p w14:paraId="4A4726FD" w14:textId="1FD50029"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1,0376</w:t>
            </w:r>
          </w:p>
        </w:tc>
        <w:tc>
          <w:tcPr>
            <w:tcW w:w="461" w:type="pct"/>
            <w:shd w:val="clear" w:color="000000" w:fill="FFFFFF"/>
            <w:vAlign w:val="center"/>
            <w:hideMark/>
          </w:tcPr>
          <w:p w14:paraId="26AF84DD" w14:textId="01708A70"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1,29</w:t>
            </w:r>
          </w:p>
        </w:tc>
        <w:tc>
          <w:tcPr>
            <w:tcW w:w="531" w:type="pct"/>
            <w:shd w:val="clear" w:color="000000" w:fill="FFFFFF"/>
            <w:vAlign w:val="center"/>
            <w:hideMark/>
          </w:tcPr>
          <w:p w14:paraId="3688E621" w14:textId="04806B24"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2,58</w:t>
            </w:r>
          </w:p>
        </w:tc>
        <w:tc>
          <w:tcPr>
            <w:tcW w:w="531" w:type="pct"/>
            <w:shd w:val="clear" w:color="000000" w:fill="FFFFFF"/>
            <w:vAlign w:val="center"/>
            <w:hideMark/>
          </w:tcPr>
          <w:p w14:paraId="3CF163A5" w14:textId="4A5793F1"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3,87</w:t>
            </w:r>
          </w:p>
        </w:tc>
        <w:tc>
          <w:tcPr>
            <w:tcW w:w="532" w:type="pct"/>
            <w:shd w:val="clear" w:color="000000" w:fill="FFFFFF"/>
            <w:vAlign w:val="center"/>
            <w:hideMark/>
          </w:tcPr>
          <w:p w14:paraId="13887AC0" w14:textId="759C3FB1"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5,16</w:t>
            </w:r>
          </w:p>
        </w:tc>
        <w:tc>
          <w:tcPr>
            <w:tcW w:w="460" w:type="pct"/>
            <w:shd w:val="clear" w:color="000000" w:fill="FFFFFF"/>
            <w:vAlign w:val="center"/>
            <w:hideMark/>
          </w:tcPr>
          <w:p w14:paraId="75D9C800" w14:textId="0A45638B"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0,51</w:t>
            </w:r>
          </w:p>
        </w:tc>
        <w:tc>
          <w:tcPr>
            <w:tcW w:w="531" w:type="pct"/>
            <w:shd w:val="clear" w:color="000000" w:fill="FFFFFF"/>
            <w:vAlign w:val="center"/>
            <w:hideMark/>
          </w:tcPr>
          <w:p w14:paraId="3EDAA74E" w14:textId="1597A3AE"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1,02</w:t>
            </w:r>
          </w:p>
        </w:tc>
        <w:tc>
          <w:tcPr>
            <w:tcW w:w="531" w:type="pct"/>
            <w:shd w:val="clear" w:color="000000" w:fill="FFFFFF"/>
            <w:vAlign w:val="center"/>
            <w:hideMark/>
          </w:tcPr>
          <w:p w14:paraId="65512630" w14:textId="3D468346"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1,53</w:t>
            </w:r>
          </w:p>
        </w:tc>
        <w:tc>
          <w:tcPr>
            <w:tcW w:w="532" w:type="pct"/>
            <w:shd w:val="clear" w:color="000000" w:fill="FFFFFF"/>
            <w:vAlign w:val="center"/>
            <w:hideMark/>
          </w:tcPr>
          <w:p w14:paraId="7532EAE2" w14:textId="52A39252"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2,04</w:t>
            </w:r>
          </w:p>
        </w:tc>
      </w:tr>
      <w:tr w:rsidR="004F2358" w:rsidRPr="004F2358" w14:paraId="5D293DF7" w14:textId="77777777" w:rsidTr="00BF48C9">
        <w:trPr>
          <w:trHeight w:val="300"/>
        </w:trPr>
        <w:tc>
          <w:tcPr>
            <w:tcW w:w="892" w:type="pct"/>
            <w:shd w:val="clear" w:color="000000" w:fill="FFFFFF"/>
            <w:vAlign w:val="center"/>
            <w:hideMark/>
          </w:tcPr>
          <w:p w14:paraId="4A807182" w14:textId="4592DE6A"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1,0425</w:t>
            </w:r>
          </w:p>
        </w:tc>
        <w:tc>
          <w:tcPr>
            <w:tcW w:w="461" w:type="pct"/>
            <w:shd w:val="clear" w:color="000000" w:fill="FFFFFF"/>
            <w:vAlign w:val="center"/>
            <w:hideMark/>
          </w:tcPr>
          <w:p w14:paraId="3C8F6045" w14:textId="67A04DE6"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1,29</w:t>
            </w:r>
          </w:p>
        </w:tc>
        <w:tc>
          <w:tcPr>
            <w:tcW w:w="531" w:type="pct"/>
            <w:shd w:val="clear" w:color="000000" w:fill="FFFFFF"/>
            <w:vAlign w:val="center"/>
            <w:hideMark/>
          </w:tcPr>
          <w:p w14:paraId="636CFAF3" w14:textId="2F09DCAF"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2,58</w:t>
            </w:r>
          </w:p>
        </w:tc>
        <w:tc>
          <w:tcPr>
            <w:tcW w:w="531" w:type="pct"/>
            <w:shd w:val="clear" w:color="000000" w:fill="FFFFFF"/>
            <w:vAlign w:val="center"/>
            <w:hideMark/>
          </w:tcPr>
          <w:p w14:paraId="66E42BD8" w14:textId="1FBD5202"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3,87</w:t>
            </w:r>
          </w:p>
        </w:tc>
        <w:tc>
          <w:tcPr>
            <w:tcW w:w="532" w:type="pct"/>
            <w:shd w:val="clear" w:color="000000" w:fill="FFFFFF"/>
            <w:vAlign w:val="center"/>
            <w:hideMark/>
          </w:tcPr>
          <w:p w14:paraId="5A72E911" w14:textId="3FF690C8"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5,16</w:t>
            </w:r>
          </w:p>
        </w:tc>
        <w:tc>
          <w:tcPr>
            <w:tcW w:w="460" w:type="pct"/>
            <w:shd w:val="clear" w:color="000000" w:fill="FFFFFF"/>
            <w:vAlign w:val="center"/>
            <w:hideMark/>
          </w:tcPr>
          <w:p w14:paraId="056404BA" w14:textId="0587B666"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0,52</w:t>
            </w:r>
          </w:p>
        </w:tc>
        <w:tc>
          <w:tcPr>
            <w:tcW w:w="531" w:type="pct"/>
            <w:shd w:val="clear" w:color="000000" w:fill="FFFFFF"/>
            <w:vAlign w:val="center"/>
            <w:hideMark/>
          </w:tcPr>
          <w:p w14:paraId="6915F4FC" w14:textId="6F6E9BC4"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1,04</w:t>
            </w:r>
          </w:p>
        </w:tc>
        <w:tc>
          <w:tcPr>
            <w:tcW w:w="531" w:type="pct"/>
            <w:shd w:val="clear" w:color="000000" w:fill="FFFFFF"/>
            <w:vAlign w:val="center"/>
            <w:hideMark/>
          </w:tcPr>
          <w:p w14:paraId="0A646834" w14:textId="0A978EEF"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1,56</w:t>
            </w:r>
          </w:p>
        </w:tc>
        <w:tc>
          <w:tcPr>
            <w:tcW w:w="532" w:type="pct"/>
            <w:shd w:val="clear" w:color="000000" w:fill="FFFFFF"/>
            <w:vAlign w:val="center"/>
            <w:hideMark/>
          </w:tcPr>
          <w:p w14:paraId="48FE41A5" w14:textId="5752AB91"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2,08</w:t>
            </w:r>
          </w:p>
        </w:tc>
      </w:tr>
      <w:tr w:rsidR="004F2358" w:rsidRPr="004F2358" w14:paraId="5BD46372" w14:textId="77777777" w:rsidTr="00BF48C9">
        <w:trPr>
          <w:trHeight w:val="300"/>
        </w:trPr>
        <w:tc>
          <w:tcPr>
            <w:tcW w:w="892" w:type="pct"/>
            <w:shd w:val="clear" w:color="auto" w:fill="auto"/>
            <w:vAlign w:val="center"/>
            <w:hideMark/>
          </w:tcPr>
          <w:p w14:paraId="01D04EAA" w14:textId="46599A6B"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1,0474</w:t>
            </w:r>
          </w:p>
        </w:tc>
        <w:tc>
          <w:tcPr>
            <w:tcW w:w="461" w:type="pct"/>
            <w:shd w:val="clear" w:color="000000" w:fill="FFFFFF"/>
            <w:vAlign w:val="center"/>
            <w:hideMark/>
          </w:tcPr>
          <w:p w14:paraId="2F669332" w14:textId="0646E6EA"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1,30</w:t>
            </w:r>
          </w:p>
        </w:tc>
        <w:tc>
          <w:tcPr>
            <w:tcW w:w="531" w:type="pct"/>
            <w:shd w:val="clear" w:color="000000" w:fill="FFFFFF"/>
            <w:vAlign w:val="center"/>
            <w:hideMark/>
          </w:tcPr>
          <w:p w14:paraId="0D29AAEE" w14:textId="7357A1B7"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2,60</w:t>
            </w:r>
          </w:p>
        </w:tc>
        <w:tc>
          <w:tcPr>
            <w:tcW w:w="531" w:type="pct"/>
            <w:shd w:val="clear" w:color="000000" w:fill="FFFFFF"/>
            <w:vAlign w:val="center"/>
            <w:hideMark/>
          </w:tcPr>
          <w:p w14:paraId="128F14B3" w14:textId="56D10F9E"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3,90</w:t>
            </w:r>
          </w:p>
        </w:tc>
        <w:tc>
          <w:tcPr>
            <w:tcW w:w="532" w:type="pct"/>
            <w:shd w:val="clear" w:color="000000" w:fill="FFFFFF"/>
            <w:vAlign w:val="center"/>
            <w:hideMark/>
          </w:tcPr>
          <w:p w14:paraId="1619DF43" w14:textId="17911CD8"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5,20</w:t>
            </w:r>
          </w:p>
        </w:tc>
        <w:tc>
          <w:tcPr>
            <w:tcW w:w="460" w:type="pct"/>
            <w:shd w:val="clear" w:color="000000" w:fill="FFFFFF"/>
            <w:vAlign w:val="center"/>
            <w:hideMark/>
          </w:tcPr>
          <w:p w14:paraId="7996C4B5" w14:textId="30DF6807"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0,52</w:t>
            </w:r>
          </w:p>
        </w:tc>
        <w:tc>
          <w:tcPr>
            <w:tcW w:w="531" w:type="pct"/>
            <w:shd w:val="clear" w:color="000000" w:fill="FFFFFF"/>
            <w:vAlign w:val="center"/>
            <w:hideMark/>
          </w:tcPr>
          <w:p w14:paraId="28055CE0" w14:textId="6582A286"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1,04</w:t>
            </w:r>
          </w:p>
        </w:tc>
        <w:tc>
          <w:tcPr>
            <w:tcW w:w="531" w:type="pct"/>
            <w:shd w:val="clear" w:color="000000" w:fill="FFFFFF"/>
            <w:vAlign w:val="center"/>
            <w:hideMark/>
          </w:tcPr>
          <w:p w14:paraId="70C8C06F" w14:textId="5E81F1DF"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1,56</w:t>
            </w:r>
          </w:p>
        </w:tc>
        <w:tc>
          <w:tcPr>
            <w:tcW w:w="532" w:type="pct"/>
            <w:shd w:val="clear" w:color="000000" w:fill="FFFFFF"/>
            <w:vAlign w:val="center"/>
            <w:hideMark/>
          </w:tcPr>
          <w:p w14:paraId="608B51F7" w14:textId="4E96A0DF"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2,08</w:t>
            </w:r>
          </w:p>
        </w:tc>
      </w:tr>
      <w:tr w:rsidR="004F2358" w:rsidRPr="004F2358" w14:paraId="4F42AB95" w14:textId="77777777" w:rsidTr="00BF48C9">
        <w:trPr>
          <w:trHeight w:val="300"/>
        </w:trPr>
        <w:tc>
          <w:tcPr>
            <w:tcW w:w="892" w:type="pct"/>
            <w:shd w:val="clear" w:color="000000" w:fill="FFFFFF"/>
            <w:vAlign w:val="center"/>
            <w:hideMark/>
          </w:tcPr>
          <w:p w14:paraId="2AD03735" w14:textId="2118F523"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1,0524</w:t>
            </w:r>
          </w:p>
        </w:tc>
        <w:tc>
          <w:tcPr>
            <w:tcW w:w="461" w:type="pct"/>
            <w:shd w:val="clear" w:color="000000" w:fill="FFFFFF"/>
            <w:vAlign w:val="center"/>
            <w:hideMark/>
          </w:tcPr>
          <w:p w14:paraId="10E2C3D9" w14:textId="520F2D2A"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1,30</w:t>
            </w:r>
          </w:p>
        </w:tc>
        <w:tc>
          <w:tcPr>
            <w:tcW w:w="531" w:type="pct"/>
            <w:shd w:val="clear" w:color="000000" w:fill="FFFFFF"/>
            <w:vAlign w:val="center"/>
            <w:hideMark/>
          </w:tcPr>
          <w:p w14:paraId="66801C45" w14:textId="0174CAEB"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2,60</w:t>
            </w:r>
          </w:p>
        </w:tc>
        <w:tc>
          <w:tcPr>
            <w:tcW w:w="531" w:type="pct"/>
            <w:shd w:val="clear" w:color="000000" w:fill="FFFFFF"/>
            <w:vAlign w:val="center"/>
            <w:hideMark/>
          </w:tcPr>
          <w:p w14:paraId="5BC964FF" w14:textId="29B06ED4"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3,90</w:t>
            </w:r>
          </w:p>
        </w:tc>
        <w:tc>
          <w:tcPr>
            <w:tcW w:w="532" w:type="pct"/>
            <w:shd w:val="clear" w:color="000000" w:fill="FFFFFF"/>
            <w:vAlign w:val="center"/>
            <w:hideMark/>
          </w:tcPr>
          <w:p w14:paraId="583473FC" w14:textId="27853364"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5,20</w:t>
            </w:r>
          </w:p>
        </w:tc>
        <w:tc>
          <w:tcPr>
            <w:tcW w:w="460" w:type="pct"/>
            <w:shd w:val="clear" w:color="000000" w:fill="FFFFFF"/>
            <w:vAlign w:val="center"/>
            <w:hideMark/>
          </w:tcPr>
          <w:p w14:paraId="6F527338" w14:textId="7BEEC8D0"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0,52</w:t>
            </w:r>
          </w:p>
        </w:tc>
        <w:tc>
          <w:tcPr>
            <w:tcW w:w="531" w:type="pct"/>
            <w:shd w:val="clear" w:color="000000" w:fill="FFFFFF"/>
            <w:vAlign w:val="center"/>
            <w:hideMark/>
          </w:tcPr>
          <w:p w14:paraId="491B2208" w14:textId="5A3C069E"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1,04</w:t>
            </w:r>
          </w:p>
        </w:tc>
        <w:tc>
          <w:tcPr>
            <w:tcW w:w="531" w:type="pct"/>
            <w:shd w:val="clear" w:color="000000" w:fill="FFFFFF"/>
            <w:vAlign w:val="center"/>
            <w:hideMark/>
          </w:tcPr>
          <w:p w14:paraId="30F55BF5" w14:textId="0B68E37E"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1,56</w:t>
            </w:r>
          </w:p>
        </w:tc>
        <w:tc>
          <w:tcPr>
            <w:tcW w:w="532" w:type="pct"/>
            <w:shd w:val="clear" w:color="000000" w:fill="FFFFFF"/>
            <w:vAlign w:val="center"/>
            <w:hideMark/>
          </w:tcPr>
          <w:p w14:paraId="4FD591AE" w14:textId="6995CE4A"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2,08</w:t>
            </w:r>
          </w:p>
        </w:tc>
      </w:tr>
      <w:tr w:rsidR="004F2358" w:rsidRPr="004F2358" w14:paraId="3F689EF3" w14:textId="77777777" w:rsidTr="00BF48C9">
        <w:trPr>
          <w:trHeight w:val="300"/>
        </w:trPr>
        <w:tc>
          <w:tcPr>
            <w:tcW w:w="892" w:type="pct"/>
            <w:shd w:val="clear" w:color="000000" w:fill="FFFFFF"/>
            <w:vAlign w:val="center"/>
            <w:hideMark/>
          </w:tcPr>
          <w:p w14:paraId="39EAE47F" w14:textId="33464C56"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1,0574</w:t>
            </w:r>
          </w:p>
        </w:tc>
        <w:tc>
          <w:tcPr>
            <w:tcW w:w="461" w:type="pct"/>
            <w:shd w:val="clear" w:color="000000" w:fill="FFFFFF"/>
            <w:vAlign w:val="center"/>
            <w:hideMark/>
          </w:tcPr>
          <w:p w14:paraId="034CB54E" w14:textId="1F4A08E2"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1,31</w:t>
            </w:r>
          </w:p>
        </w:tc>
        <w:tc>
          <w:tcPr>
            <w:tcW w:w="531" w:type="pct"/>
            <w:shd w:val="clear" w:color="000000" w:fill="FFFFFF"/>
            <w:vAlign w:val="center"/>
            <w:hideMark/>
          </w:tcPr>
          <w:p w14:paraId="30D42AA8" w14:textId="19CC2434"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2,62</w:t>
            </w:r>
          </w:p>
        </w:tc>
        <w:tc>
          <w:tcPr>
            <w:tcW w:w="531" w:type="pct"/>
            <w:shd w:val="clear" w:color="000000" w:fill="FFFFFF"/>
            <w:vAlign w:val="center"/>
            <w:hideMark/>
          </w:tcPr>
          <w:p w14:paraId="56754726" w14:textId="4FA9F6FE"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3,93</w:t>
            </w:r>
          </w:p>
        </w:tc>
        <w:tc>
          <w:tcPr>
            <w:tcW w:w="532" w:type="pct"/>
            <w:shd w:val="clear" w:color="000000" w:fill="FFFFFF"/>
            <w:vAlign w:val="center"/>
            <w:hideMark/>
          </w:tcPr>
          <w:p w14:paraId="6C375EA9" w14:textId="1DFFFF54"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5,24</w:t>
            </w:r>
          </w:p>
        </w:tc>
        <w:tc>
          <w:tcPr>
            <w:tcW w:w="460" w:type="pct"/>
            <w:shd w:val="clear" w:color="000000" w:fill="FFFFFF"/>
            <w:vAlign w:val="center"/>
            <w:hideMark/>
          </w:tcPr>
          <w:p w14:paraId="23375BC7" w14:textId="043B09C6"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0,52</w:t>
            </w:r>
          </w:p>
        </w:tc>
        <w:tc>
          <w:tcPr>
            <w:tcW w:w="531" w:type="pct"/>
            <w:shd w:val="clear" w:color="000000" w:fill="FFFFFF"/>
            <w:vAlign w:val="center"/>
            <w:hideMark/>
          </w:tcPr>
          <w:p w14:paraId="1DC8A7CE" w14:textId="63ED37B0"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1,04</w:t>
            </w:r>
          </w:p>
        </w:tc>
        <w:tc>
          <w:tcPr>
            <w:tcW w:w="531" w:type="pct"/>
            <w:shd w:val="clear" w:color="000000" w:fill="FFFFFF"/>
            <w:vAlign w:val="center"/>
            <w:hideMark/>
          </w:tcPr>
          <w:p w14:paraId="35DA3A64" w14:textId="6D95A71D"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1,56</w:t>
            </w:r>
          </w:p>
        </w:tc>
        <w:tc>
          <w:tcPr>
            <w:tcW w:w="532" w:type="pct"/>
            <w:shd w:val="clear" w:color="000000" w:fill="FFFFFF"/>
            <w:vAlign w:val="center"/>
            <w:hideMark/>
          </w:tcPr>
          <w:p w14:paraId="0FFEDCC8" w14:textId="219C4F11"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2,08</w:t>
            </w:r>
          </w:p>
        </w:tc>
      </w:tr>
      <w:tr w:rsidR="004F2358" w:rsidRPr="004F2358" w14:paraId="2FF15E72" w14:textId="77777777" w:rsidTr="00BF48C9">
        <w:trPr>
          <w:trHeight w:val="300"/>
        </w:trPr>
        <w:tc>
          <w:tcPr>
            <w:tcW w:w="892" w:type="pct"/>
            <w:shd w:val="clear" w:color="000000" w:fill="FFFFFF"/>
            <w:vAlign w:val="center"/>
            <w:hideMark/>
          </w:tcPr>
          <w:p w14:paraId="35AABD9F" w14:textId="70F3C15C"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1,0625</w:t>
            </w:r>
          </w:p>
        </w:tc>
        <w:tc>
          <w:tcPr>
            <w:tcW w:w="461" w:type="pct"/>
            <w:shd w:val="clear" w:color="000000" w:fill="FFFFFF"/>
            <w:vAlign w:val="center"/>
            <w:hideMark/>
          </w:tcPr>
          <w:p w14:paraId="723946B7" w14:textId="0F425492"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1,32</w:t>
            </w:r>
          </w:p>
        </w:tc>
        <w:tc>
          <w:tcPr>
            <w:tcW w:w="531" w:type="pct"/>
            <w:shd w:val="clear" w:color="000000" w:fill="FFFFFF"/>
            <w:vAlign w:val="center"/>
            <w:hideMark/>
          </w:tcPr>
          <w:p w14:paraId="1A5ABF09" w14:textId="390AE2C1"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2,64</w:t>
            </w:r>
          </w:p>
        </w:tc>
        <w:tc>
          <w:tcPr>
            <w:tcW w:w="531" w:type="pct"/>
            <w:shd w:val="clear" w:color="000000" w:fill="FFFFFF"/>
            <w:vAlign w:val="center"/>
            <w:hideMark/>
          </w:tcPr>
          <w:p w14:paraId="265F8D1E" w14:textId="1AEABD5F"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3,96</w:t>
            </w:r>
          </w:p>
        </w:tc>
        <w:tc>
          <w:tcPr>
            <w:tcW w:w="532" w:type="pct"/>
            <w:shd w:val="clear" w:color="000000" w:fill="FFFFFF"/>
            <w:vAlign w:val="center"/>
            <w:hideMark/>
          </w:tcPr>
          <w:p w14:paraId="3AB5915D" w14:textId="661EF5A6"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5,28</w:t>
            </w:r>
          </w:p>
        </w:tc>
        <w:tc>
          <w:tcPr>
            <w:tcW w:w="460" w:type="pct"/>
            <w:shd w:val="clear" w:color="000000" w:fill="FFFFFF"/>
            <w:vAlign w:val="center"/>
            <w:hideMark/>
          </w:tcPr>
          <w:p w14:paraId="629671FA" w14:textId="69A2DD4C"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0,53</w:t>
            </w:r>
          </w:p>
        </w:tc>
        <w:tc>
          <w:tcPr>
            <w:tcW w:w="531" w:type="pct"/>
            <w:shd w:val="clear" w:color="000000" w:fill="FFFFFF"/>
            <w:vAlign w:val="center"/>
            <w:hideMark/>
          </w:tcPr>
          <w:p w14:paraId="409F71D1" w14:textId="1D9834BA"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1,06</w:t>
            </w:r>
          </w:p>
        </w:tc>
        <w:tc>
          <w:tcPr>
            <w:tcW w:w="531" w:type="pct"/>
            <w:shd w:val="clear" w:color="000000" w:fill="FFFFFF"/>
            <w:vAlign w:val="center"/>
            <w:hideMark/>
          </w:tcPr>
          <w:p w14:paraId="3FDE2B47" w14:textId="67D2FE63"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1,59</w:t>
            </w:r>
          </w:p>
        </w:tc>
        <w:tc>
          <w:tcPr>
            <w:tcW w:w="532" w:type="pct"/>
            <w:shd w:val="clear" w:color="000000" w:fill="FFFFFF"/>
            <w:vAlign w:val="center"/>
            <w:hideMark/>
          </w:tcPr>
          <w:p w14:paraId="492F2027" w14:textId="6154789A"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2,12</w:t>
            </w:r>
          </w:p>
        </w:tc>
      </w:tr>
      <w:tr w:rsidR="004F2358" w:rsidRPr="004F2358" w14:paraId="50FA8EB6" w14:textId="77777777" w:rsidTr="00BF48C9">
        <w:trPr>
          <w:trHeight w:val="300"/>
        </w:trPr>
        <w:tc>
          <w:tcPr>
            <w:tcW w:w="892" w:type="pct"/>
            <w:shd w:val="clear" w:color="000000" w:fill="FFFFFF"/>
            <w:vAlign w:val="center"/>
            <w:hideMark/>
          </w:tcPr>
          <w:p w14:paraId="5F00144B" w14:textId="2077D1D8"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1,0675</w:t>
            </w:r>
          </w:p>
        </w:tc>
        <w:tc>
          <w:tcPr>
            <w:tcW w:w="461" w:type="pct"/>
            <w:shd w:val="clear" w:color="000000" w:fill="FFFFFF"/>
            <w:vAlign w:val="center"/>
            <w:hideMark/>
          </w:tcPr>
          <w:p w14:paraId="2117674D" w14:textId="0EDAD70E"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1,32</w:t>
            </w:r>
          </w:p>
        </w:tc>
        <w:tc>
          <w:tcPr>
            <w:tcW w:w="531" w:type="pct"/>
            <w:shd w:val="clear" w:color="000000" w:fill="FFFFFF"/>
            <w:vAlign w:val="center"/>
            <w:hideMark/>
          </w:tcPr>
          <w:p w14:paraId="19E2B796" w14:textId="45A19DB0"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2,64</w:t>
            </w:r>
          </w:p>
        </w:tc>
        <w:tc>
          <w:tcPr>
            <w:tcW w:w="531" w:type="pct"/>
            <w:shd w:val="clear" w:color="000000" w:fill="FFFFFF"/>
            <w:vAlign w:val="center"/>
            <w:hideMark/>
          </w:tcPr>
          <w:p w14:paraId="29A9BB54" w14:textId="693DAE84"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3,96</w:t>
            </w:r>
          </w:p>
        </w:tc>
        <w:tc>
          <w:tcPr>
            <w:tcW w:w="532" w:type="pct"/>
            <w:shd w:val="clear" w:color="000000" w:fill="FFFFFF"/>
            <w:vAlign w:val="center"/>
            <w:hideMark/>
          </w:tcPr>
          <w:p w14:paraId="6F844414" w14:textId="4F0DE788"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5,28</w:t>
            </w:r>
          </w:p>
        </w:tc>
        <w:tc>
          <w:tcPr>
            <w:tcW w:w="460" w:type="pct"/>
            <w:shd w:val="clear" w:color="000000" w:fill="FFFFFF"/>
            <w:vAlign w:val="center"/>
            <w:hideMark/>
          </w:tcPr>
          <w:p w14:paraId="4034A6CE" w14:textId="15937737"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0,53</w:t>
            </w:r>
          </w:p>
        </w:tc>
        <w:tc>
          <w:tcPr>
            <w:tcW w:w="531" w:type="pct"/>
            <w:shd w:val="clear" w:color="000000" w:fill="FFFFFF"/>
            <w:vAlign w:val="center"/>
            <w:hideMark/>
          </w:tcPr>
          <w:p w14:paraId="3EF00A46" w14:textId="25C19A93"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1,06</w:t>
            </w:r>
          </w:p>
        </w:tc>
        <w:tc>
          <w:tcPr>
            <w:tcW w:w="531" w:type="pct"/>
            <w:shd w:val="clear" w:color="000000" w:fill="FFFFFF"/>
            <w:vAlign w:val="center"/>
            <w:hideMark/>
          </w:tcPr>
          <w:p w14:paraId="19C6E651" w14:textId="1BCADAFE"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1,59</w:t>
            </w:r>
          </w:p>
        </w:tc>
        <w:tc>
          <w:tcPr>
            <w:tcW w:w="532" w:type="pct"/>
            <w:shd w:val="clear" w:color="000000" w:fill="FFFFFF"/>
            <w:vAlign w:val="center"/>
            <w:hideMark/>
          </w:tcPr>
          <w:p w14:paraId="7E7E5E74" w14:textId="45192681"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2,12</w:t>
            </w:r>
          </w:p>
        </w:tc>
      </w:tr>
      <w:tr w:rsidR="004F2358" w:rsidRPr="004F2358" w14:paraId="248CF542" w14:textId="77777777" w:rsidTr="00BF48C9">
        <w:trPr>
          <w:trHeight w:val="300"/>
        </w:trPr>
        <w:tc>
          <w:tcPr>
            <w:tcW w:w="892" w:type="pct"/>
            <w:shd w:val="clear" w:color="000000" w:fill="FFFFFF"/>
            <w:vAlign w:val="center"/>
            <w:hideMark/>
          </w:tcPr>
          <w:p w14:paraId="703BBAAC" w14:textId="65BBF69E"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1,0726</w:t>
            </w:r>
          </w:p>
        </w:tc>
        <w:tc>
          <w:tcPr>
            <w:tcW w:w="461" w:type="pct"/>
            <w:shd w:val="clear" w:color="000000" w:fill="FFFFFF"/>
            <w:vAlign w:val="center"/>
            <w:hideMark/>
          </w:tcPr>
          <w:p w14:paraId="3E75468E" w14:textId="13C21963"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1,33</w:t>
            </w:r>
          </w:p>
        </w:tc>
        <w:tc>
          <w:tcPr>
            <w:tcW w:w="531" w:type="pct"/>
            <w:shd w:val="clear" w:color="000000" w:fill="FFFFFF"/>
            <w:vAlign w:val="center"/>
            <w:hideMark/>
          </w:tcPr>
          <w:p w14:paraId="342088FB" w14:textId="0046B2A0"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2,66</w:t>
            </w:r>
          </w:p>
        </w:tc>
        <w:tc>
          <w:tcPr>
            <w:tcW w:w="531" w:type="pct"/>
            <w:shd w:val="clear" w:color="000000" w:fill="FFFFFF"/>
            <w:vAlign w:val="center"/>
            <w:hideMark/>
          </w:tcPr>
          <w:p w14:paraId="5F33E564" w14:textId="1F52C928"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3,99</w:t>
            </w:r>
          </w:p>
        </w:tc>
        <w:tc>
          <w:tcPr>
            <w:tcW w:w="532" w:type="pct"/>
            <w:shd w:val="clear" w:color="000000" w:fill="FFFFFF"/>
            <w:vAlign w:val="center"/>
            <w:hideMark/>
          </w:tcPr>
          <w:p w14:paraId="64F40FDB" w14:textId="67437B65"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5,32</w:t>
            </w:r>
          </w:p>
        </w:tc>
        <w:tc>
          <w:tcPr>
            <w:tcW w:w="460" w:type="pct"/>
            <w:shd w:val="clear" w:color="000000" w:fill="FFFFFF"/>
            <w:vAlign w:val="center"/>
            <w:hideMark/>
          </w:tcPr>
          <w:p w14:paraId="02113F4C" w14:textId="46E00DAE"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0,53</w:t>
            </w:r>
          </w:p>
        </w:tc>
        <w:tc>
          <w:tcPr>
            <w:tcW w:w="531" w:type="pct"/>
            <w:shd w:val="clear" w:color="000000" w:fill="FFFFFF"/>
            <w:vAlign w:val="center"/>
            <w:hideMark/>
          </w:tcPr>
          <w:p w14:paraId="6AB5E7F3" w14:textId="03D27C28"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1,06</w:t>
            </w:r>
          </w:p>
        </w:tc>
        <w:tc>
          <w:tcPr>
            <w:tcW w:w="531" w:type="pct"/>
            <w:shd w:val="clear" w:color="000000" w:fill="FFFFFF"/>
            <w:vAlign w:val="center"/>
            <w:hideMark/>
          </w:tcPr>
          <w:p w14:paraId="5F904EF6" w14:textId="1E4484BB"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1,59</w:t>
            </w:r>
          </w:p>
        </w:tc>
        <w:tc>
          <w:tcPr>
            <w:tcW w:w="532" w:type="pct"/>
            <w:shd w:val="clear" w:color="000000" w:fill="FFFFFF"/>
            <w:vAlign w:val="center"/>
            <w:hideMark/>
          </w:tcPr>
          <w:p w14:paraId="3E32239C" w14:textId="5E772EF2"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2,12</w:t>
            </w:r>
          </w:p>
        </w:tc>
      </w:tr>
      <w:tr w:rsidR="004F2358" w:rsidRPr="004F2358" w14:paraId="1DAC2FF9" w14:textId="77777777" w:rsidTr="00BF48C9">
        <w:trPr>
          <w:trHeight w:val="300"/>
        </w:trPr>
        <w:tc>
          <w:tcPr>
            <w:tcW w:w="892" w:type="pct"/>
            <w:shd w:val="clear" w:color="000000" w:fill="FFFFFF"/>
            <w:vAlign w:val="center"/>
            <w:hideMark/>
          </w:tcPr>
          <w:p w14:paraId="60499243" w14:textId="4430FE3F"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1,0776</w:t>
            </w:r>
          </w:p>
        </w:tc>
        <w:tc>
          <w:tcPr>
            <w:tcW w:w="461" w:type="pct"/>
            <w:shd w:val="clear" w:color="000000" w:fill="FFFFFF"/>
            <w:vAlign w:val="center"/>
            <w:hideMark/>
          </w:tcPr>
          <w:p w14:paraId="017CF54D" w14:textId="791882CA"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1,34</w:t>
            </w:r>
          </w:p>
        </w:tc>
        <w:tc>
          <w:tcPr>
            <w:tcW w:w="531" w:type="pct"/>
            <w:shd w:val="clear" w:color="000000" w:fill="FFFFFF"/>
            <w:vAlign w:val="center"/>
            <w:hideMark/>
          </w:tcPr>
          <w:p w14:paraId="31DB4019" w14:textId="11E99CE1"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2,68</w:t>
            </w:r>
          </w:p>
        </w:tc>
        <w:tc>
          <w:tcPr>
            <w:tcW w:w="531" w:type="pct"/>
            <w:shd w:val="clear" w:color="000000" w:fill="FFFFFF"/>
            <w:vAlign w:val="center"/>
            <w:hideMark/>
          </w:tcPr>
          <w:p w14:paraId="4336D09B" w14:textId="4AEFD037"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4,02</w:t>
            </w:r>
          </w:p>
        </w:tc>
        <w:tc>
          <w:tcPr>
            <w:tcW w:w="532" w:type="pct"/>
            <w:shd w:val="clear" w:color="000000" w:fill="FFFFFF"/>
            <w:vAlign w:val="center"/>
            <w:hideMark/>
          </w:tcPr>
          <w:p w14:paraId="28EDA144" w14:textId="23D82EF5"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5,36</w:t>
            </w:r>
          </w:p>
        </w:tc>
        <w:tc>
          <w:tcPr>
            <w:tcW w:w="460" w:type="pct"/>
            <w:shd w:val="clear" w:color="000000" w:fill="FFFFFF"/>
            <w:vAlign w:val="center"/>
            <w:hideMark/>
          </w:tcPr>
          <w:p w14:paraId="3F506C7E" w14:textId="65D979D0"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0,53</w:t>
            </w:r>
          </w:p>
        </w:tc>
        <w:tc>
          <w:tcPr>
            <w:tcW w:w="531" w:type="pct"/>
            <w:shd w:val="clear" w:color="000000" w:fill="FFFFFF"/>
            <w:vAlign w:val="center"/>
            <w:hideMark/>
          </w:tcPr>
          <w:p w14:paraId="0B5EFFDC" w14:textId="558A526D"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1,06</w:t>
            </w:r>
          </w:p>
        </w:tc>
        <w:tc>
          <w:tcPr>
            <w:tcW w:w="531" w:type="pct"/>
            <w:shd w:val="clear" w:color="000000" w:fill="FFFFFF"/>
            <w:vAlign w:val="center"/>
            <w:hideMark/>
          </w:tcPr>
          <w:p w14:paraId="568A457B" w14:textId="416E3CFF"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1,59</w:t>
            </w:r>
          </w:p>
        </w:tc>
        <w:tc>
          <w:tcPr>
            <w:tcW w:w="532" w:type="pct"/>
            <w:shd w:val="clear" w:color="000000" w:fill="FFFFFF"/>
            <w:vAlign w:val="center"/>
            <w:hideMark/>
          </w:tcPr>
          <w:p w14:paraId="1198601F" w14:textId="155E1795"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2,12</w:t>
            </w:r>
          </w:p>
        </w:tc>
      </w:tr>
      <w:tr w:rsidR="004F2358" w:rsidRPr="004F2358" w14:paraId="1E2FD38D" w14:textId="77777777" w:rsidTr="00BF48C9">
        <w:trPr>
          <w:trHeight w:val="300"/>
        </w:trPr>
        <w:tc>
          <w:tcPr>
            <w:tcW w:w="892" w:type="pct"/>
            <w:shd w:val="clear" w:color="000000" w:fill="FFFFFF"/>
            <w:vAlign w:val="center"/>
            <w:hideMark/>
          </w:tcPr>
          <w:p w14:paraId="67C53D0F" w14:textId="14323E69"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1,0827</w:t>
            </w:r>
          </w:p>
        </w:tc>
        <w:tc>
          <w:tcPr>
            <w:tcW w:w="461" w:type="pct"/>
            <w:shd w:val="clear" w:color="000000" w:fill="FFFFFF"/>
            <w:vAlign w:val="center"/>
            <w:hideMark/>
          </w:tcPr>
          <w:p w14:paraId="14C45792" w14:textId="62D81EAC"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1,34</w:t>
            </w:r>
          </w:p>
        </w:tc>
        <w:tc>
          <w:tcPr>
            <w:tcW w:w="531" w:type="pct"/>
            <w:shd w:val="clear" w:color="000000" w:fill="FFFFFF"/>
            <w:vAlign w:val="center"/>
            <w:hideMark/>
          </w:tcPr>
          <w:p w14:paraId="4B603DD3" w14:textId="42D60BDF"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2,68</w:t>
            </w:r>
          </w:p>
        </w:tc>
        <w:tc>
          <w:tcPr>
            <w:tcW w:w="531" w:type="pct"/>
            <w:shd w:val="clear" w:color="000000" w:fill="FFFFFF"/>
            <w:vAlign w:val="center"/>
            <w:hideMark/>
          </w:tcPr>
          <w:p w14:paraId="4630B3EC" w14:textId="0EF9CB98"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4,02</w:t>
            </w:r>
          </w:p>
        </w:tc>
        <w:tc>
          <w:tcPr>
            <w:tcW w:w="532" w:type="pct"/>
            <w:shd w:val="clear" w:color="000000" w:fill="FFFFFF"/>
            <w:vAlign w:val="center"/>
            <w:hideMark/>
          </w:tcPr>
          <w:p w14:paraId="557350A1" w14:textId="5DCCEBD5"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5,36</w:t>
            </w:r>
          </w:p>
        </w:tc>
        <w:tc>
          <w:tcPr>
            <w:tcW w:w="460" w:type="pct"/>
            <w:shd w:val="clear" w:color="000000" w:fill="FFFFFF"/>
            <w:vAlign w:val="center"/>
            <w:hideMark/>
          </w:tcPr>
          <w:p w14:paraId="43E91FE8" w14:textId="685597D6"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0,54</w:t>
            </w:r>
          </w:p>
        </w:tc>
        <w:tc>
          <w:tcPr>
            <w:tcW w:w="531" w:type="pct"/>
            <w:shd w:val="clear" w:color="000000" w:fill="FFFFFF"/>
            <w:vAlign w:val="center"/>
            <w:hideMark/>
          </w:tcPr>
          <w:p w14:paraId="6179E4F1" w14:textId="6BCB3F5D"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1,08</w:t>
            </w:r>
          </w:p>
        </w:tc>
        <w:tc>
          <w:tcPr>
            <w:tcW w:w="531" w:type="pct"/>
            <w:shd w:val="clear" w:color="000000" w:fill="FFFFFF"/>
            <w:vAlign w:val="center"/>
            <w:hideMark/>
          </w:tcPr>
          <w:p w14:paraId="1C50CD57" w14:textId="24A404A0"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1,62</w:t>
            </w:r>
          </w:p>
        </w:tc>
        <w:tc>
          <w:tcPr>
            <w:tcW w:w="532" w:type="pct"/>
            <w:shd w:val="clear" w:color="000000" w:fill="FFFFFF"/>
            <w:vAlign w:val="center"/>
            <w:hideMark/>
          </w:tcPr>
          <w:p w14:paraId="62E249A3" w14:textId="42ABCDED"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2,16</w:t>
            </w:r>
          </w:p>
        </w:tc>
      </w:tr>
      <w:tr w:rsidR="004F2358" w:rsidRPr="004F2358" w14:paraId="3F7D9C48" w14:textId="77777777" w:rsidTr="00BF48C9">
        <w:trPr>
          <w:trHeight w:val="300"/>
        </w:trPr>
        <w:tc>
          <w:tcPr>
            <w:tcW w:w="892" w:type="pct"/>
            <w:shd w:val="clear" w:color="000000" w:fill="FFFFFF"/>
            <w:vAlign w:val="center"/>
            <w:hideMark/>
          </w:tcPr>
          <w:p w14:paraId="6AF576EE" w14:textId="4AA8540D"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1,0878</w:t>
            </w:r>
          </w:p>
        </w:tc>
        <w:tc>
          <w:tcPr>
            <w:tcW w:w="461" w:type="pct"/>
            <w:shd w:val="clear" w:color="000000" w:fill="FFFFFF"/>
            <w:vAlign w:val="center"/>
            <w:hideMark/>
          </w:tcPr>
          <w:p w14:paraId="65E07C26" w14:textId="31A7F99B"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1,35</w:t>
            </w:r>
          </w:p>
        </w:tc>
        <w:tc>
          <w:tcPr>
            <w:tcW w:w="531" w:type="pct"/>
            <w:shd w:val="clear" w:color="000000" w:fill="FFFFFF"/>
            <w:vAlign w:val="center"/>
            <w:hideMark/>
          </w:tcPr>
          <w:p w14:paraId="7007A906" w14:textId="18D788BD"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2,70</w:t>
            </w:r>
          </w:p>
        </w:tc>
        <w:tc>
          <w:tcPr>
            <w:tcW w:w="531" w:type="pct"/>
            <w:shd w:val="clear" w:color="000000" w:fill="FFFFFF"/>
            <w:vAlign w:val="center"/>
            <w:hideMark/>
          </w:tcPr>
          <w:p w14:paraId="70EC489B" w14:textId="29A9F8F0"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4,05</w:t>
            </w:r>
          </w:p>
        </w:tc>
        <w:tc>
          <w:tcPr>
            <w:tcW w:w="532" w:type="pct"/>
            <w:shd w:val="clear" w:color="000000" w:fill="FFFFFF"/>
            <w:vAlign w:val="center"/>
            <w:hideMark/>
          </w:tcPr>
          <w:p w14:paraId="33AA6536" w14:textId="744D4F5E"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5,40</w:t>
            </w:r>
          </w:p>
        </w:tc>
        <w:tc>
          <w:tcPr>
            <w:tcW w:w="460" w:type="pct"/>
            <w:shd w:val="clear" w:color="000000" w:fill="FFFFFF"/>
            <w:vAlign w:val="center"/>
            <w:hideMark/>
          </w:tcPr>
          <w:p w14:paraId="2AF988AF" w14:textId="4EB9CDC0"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0,54</w:t>
            </w:r>
          </w:p>
        </w:tc>
        <w:tc>
          <w:tcPr>
            <w:tcW w:w="531" w:type="pct"/>
            <w:shd w:val="clear" w:color="000000" w:fill="FFFFFF"/>
            <w:vAlign w:val="center"/>
            <w:hideMark/>
          </w:tcPr>
          <w:p w14:paraId="41FD60AA" w14:textId="18A3AD2C"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1,08</w:t>
            </w:r>
          </w:p>
        </w:tc>
        <w:tc>
          <w:tcPr>
            <w:tcW w:w="531" w:type="pct"/>
            <w:shd w:val="clear" w:color="000000" w:fill="FFFFFF"/>
            <w:vAlign w:val="center"/>
            <w:hideMark/>
          </w:tcPr>
          <w:p w14:paraId="3072315A" w14:textId="13F6CC95"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1,62</w:t>
            </w:r>
          </w:p>
        </w:tc>
        <w:tc>
          <w:tcPr>
            <w:tcW w:w="532" w:type="pct"/>
            <w:shd w:val="clear" w:color="000000" w:fill="FFFFFF"/>
            <w:vAlign w:val="center"/>
            <w:hideMark/>
          </w:tcPr>
          <w:p w14:paraId="27DC0A23" w14:textId="3E1BF08F"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2,16</w:t>
            </w:r>
          </w:p>
        </w:tc>
      </w:tr>
      <w:tr w:rsidR="004F2358" w:rsidRPr="004F2358" w14:paraId="61FC0F66" w14:textId="77777777" w:rsidTr="00BF48C9">
        <w:trPr>
          <w:trHeight w:val="300"/>
        </w:trPr>
        <w:tc>
          <w:tcPr>
            <w:tcW w:w="892" w:type="pct"/>
            <w:shd w:val="clear" w:color="000000" w:fill="FFFFFF"/>
            <w:vAlign w:val="center"/>
            <w:hideMark/>
          </w:tcPr>
          <w:p w14:paraId="7119C089" w14:textId="02D50036"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1,0929</w:t>
            </w:r>
          </w:p>
        </w:tc>
        <w:tc>
          <w:tcPr>
            <w:tcW w:w="461" w:type="pct"/>
            <w:shd w:val="clear" w:color="000000" w:fill="FFFFFF"/>
            <w:vAlign w:val="center"/>
            <w:hideMark/>
          </w:tcPr>
          <w:p w14:paraId="03FC3E76" w14:textId="02EE9E89"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1,36</w:t>
            </w:r>
          </w:p>
        </w:tc>
        <w:tc>
          <w:tcPr>
            <w:tcW w:w="531" w:type="pct"/>
            <w:shd w:val="clear" w:color="000000" w:fill="FFFFFF"/>
            <w:vAlign w:val="center"/>
            <w:hideMark/>
          </w:tcPr>
          <w:p w14:paraId="7EF4DD8D" w14:textId="3C69BC67"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2,72</w:t>
            </w:r>
          </w:p>
        </w:tc>
        <w:tc>
          <w:tcPr>
            <w:tcW w:w="531" w:type="pct"/>
            <w:shd w:val="clear" w:color="000000" w:fill="FFFFFF"/>
            <w:vAlign w:val="center"/>
            <w:hideMark/>
          </w:tcPr>
          <w:p w14:paraId="12E45C44" w14:textId="676334E9"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4,08</w:t>
            </w:r>
          </w:p>
        </w:tc>
        <w:tc>
          <w:tcPr>
            <w:tcW w:w="532" w:type="pct"/>
            <w:shd w:val="clear" w:color="000000" w:fill="FFFFFF"/>
            <w:vAlign w:val="center"/>
            <w:hideMark/>
          </w:tcPr>
          <w:p w14:paraId="5DB461DC" w14:textId="49916671"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5,44</w:t>
            </w:r>
          </w:p>
        </w:tc>
        <w:tc>
          <w:tcPr>
            <w:tcW w:w="460" w:type="pct"/>
            <w:shd w:val="clear" w:color="000000" w:fill="FFFFFF"/>
            <w:vAlign w:val="center"/>
            <w:hideMark/>
          </w:tcPr>
          <w:p w14:paraId="6C1B27DC" w14:textId="16CE7300"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0,54</w:t>
            </w:r>
          </w:p>
        </w:tc>
        <w:tc>
          <w:tcPr>
            <w:tcW w:w="531" w:type="pct"/>
            <w:shd w:val="clear" w:color="000000" w:fill="FFFFFF"/>
            <w:vAlign w:val="center"/>
            <w:hideMark/>
          </w:tcPr>
          <w:p w14:paraId="68D5152F" w14:textId="75A8B9D0"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1,08</w:t>
            </w:r>
          </w:p>
        </w:tc>
        <w:tc>
          <w:tcPr>
            <w:tcW w:w="531" w:type="pct"/>
            <w:shd w:val="clear" w:color="000000" w:fill="FFFFFF"/>
            <w:vAlign w:val="center"/>
            <w:hideMark/>
          </w:tcPr>
          <w:p w14:paraId="519AAC6D" w14:textId="7DAC7EBA"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1,62</w:t>
            </w:r>
          </w:p>
        </w:tc>
        <w:tc>
          <w:tcPr>
            <w:tcW w:w="532" w:type="pct"/>
            <w:shd w:val="clear" w:color="000000" w:fill="FFFFFF"/>
            <w:vAlign w:val="center"/>
            <w:hideMark/>
          </w:tcPr>
          <w:p w14:paraId="35D5B135" w14:textId="12B4C18B"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2,16</w:t>
            </w:r>
          </w:p>
        </w:tc>
      </w:tr>
      <w:tr w:rsidR="004F2358" w:rsidRPr="004F2358" w14:paraId="597CCC67" w14:textId="77777777" w:rsidTr="00BF48C9">
        <w:trPr>
          <w:trHeight w:val="300"/>
        </w:trPr>
        <w:tc>
          <w:tcPr>
            <w:tcW w:w="892" w:type="pct"/>
            <w:shd w:val="clear" w:color="000000" w:fill="FFFFFF"/>
            <w:vAlign w:val="center"/>
            <w:hideMark/>
          </w:tcPr>
          <w:p w14:paraId="5C8D3466" w14:textId="129ECCF3"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1,0980</w:t>
            </w:r>
          </w:p>
        </w:tc>
        <w:tc>
          <w:tcPr>
            <w:tcW w:w="461" w:type="pct"/>
            <w:shd w:val="clear" w:color="000000" w:fill="FFFFFF"/>
            <w:vAlign w:val="center"/>
            <w:hideMark/>
          </w:tcPr>
          <w:p w14:paraId="30201C8D" w14:textId="57AD3ADC"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1,36</w:t>
            </w:r>
          </w:p>
        </w:tc>
        <w:tc>
          <w:tcPr>
            <w:tcW w:w="531" w:type="pct"/>
            <w:shd w:val="clear" w:color="000000" w:fill="FFFFFF"/>
            <w:vAlign w:val="center"/>
            <w:hideMark/>
          </w:tcPr>
          <w:p w14:paraId="5AF40B7D" w14:textId="4955F9C0"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2,72</w:t>
            </w:r>
          </w:p>
        </w:tc>
        <w:tc>
          <w:tcPr>
            <w:tcW w:w="531" w:type="pct"/>
            <w:shd w:val="clear" w:color="000000" w:fill="FFFFFF"/>
            <w:vAlign w:val="center"/>
            <w:hideMark/>
          </w:tcPr>
          <w:p w14:paraId="5F699213" w14:textId="7E50D292"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4,08</w:t>
            </w:r>
          </w:p>
        </w:tc>
        <w:tc>
          <w:tcPr>
            <w:tcW w:w="532" w:type="pct"/>
            <w:shd w:val="clear" w:color="000000" w:fill="FFFFFF"/>
            <w:vAlign w:val="center"/>
            <w:hideMark/>
          </w:tcPr>
          <w:p w14:paraId="7015D0AB" w14:textId="2B5EC9EC"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5,44</w:t>
            </w:r>
          </w:p>
        </w:tc>
        <w:tc>
          <w:tcPr>
            <w:tcW w:w="460" w:type="pct"/>
            <w:shd w:val="clear" w:color="000000" w:fill="FFFFFF"/>
            <w:vAlign w:val="center"/>
            <w:hideMark/>
          </w:tcPr>
          <w:p w14:paraId="0FF3344C" w14:textId="21EF6D18"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0,54</w:t>
            </w:r>
          </w:p>
        </w:tc>
        <w:tc>
          <w:tcPr>
            <w:tcW w:w="531" w:type="pct"/>
            <w:shd w:val="clear" w:color="000000" w:fill="FFFFFF"/>
            <w:vAlign w:val="center"/>
            <w:hideMark/>
          </w:tcPr>
          <w:p w14:paraId="002A0AF9" w14:textId="1A77D5E7"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1,08</w:t>
            </w:r>
          </w:p>
        </w:tc>
        <w:tc>
          <w:tcPr>
            <w:tcW w:w="531" w:type="pct"/>
            <w:shd w:val="clear" w:color="000000" w:fill="FFFFFF"/>
            <w:vAlign w:val="center"/>
            <w:hideMark/>
          </w:tcPr>
          <w:p w14:paraId="67F3B13F" w14:textId="2E8C88A3"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1,62</w:t>
            </w:r>
          </w:p>
        </w:tc>
        <w:tc>
          <w:tcPr>
            <w:tcW w:w="532" w:type="pct"/>
            <w:shd w:val="clear" w:color="000000" w:fill="FFFFFF"/>
            <w:vAlign w:val="center"/>
            <w:hideMark/>
          </w:tcPr>
          <w:p w14:paraId="0AE39FF9" w14:textId="448C58A4"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2,16</w:t>
            </w:r>
          </w:p>
        </w:tc>
      </w:tr>
      <w:tr w:rsidR="004F2358" w:rsidRPr="004F2358" w14:paraId="6C34D10D" w14:textId="77777777" w:rsidTr="00BF48C9">
        <w:trPr>
          <w:trHeight w:val="300"/>
        </w:trPr>
        <w:tc>
          <w:tcPr>
            <w:tcW w:w="892" w:type="pct"/>
            <w:shd w:val="clear" w:color="000000" w:fill="FFFFFF"/>
            <w:vAlign w:val="center"/>
            <w:hideMark/>
          </w:tcPr>
          <w:p w14:paraId="4110638B" w14:textId="1CE72D3A"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1,1032</w:t>
            </w:r>
          </w:p>
        </w:tc>
        <w:tc>
          <w:tcPr>
            <w:tcW w:w="461" w:type="pct"/>
            <w:shd w:val="clear" w:color="000000" w:fill="FFFFFF"/>
            <w:vAlign w:val="center"/>
            <w:hideMark/>
          </w:tcPr>
          <w:p w14:paraId="2CC7B512" w14:textId="11B0BC0F"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1,37</w:t>
            </w:r>
          </w:p>
        </w:tc>
        <w:tc>
          <w:tcPr>
            <w:tcW w:w="531" w:type="pct"/>
            <w:shd w:val="clear" w:color="000000" w:fill="FFFFFF"/>
            <w:vAlign w:val="center"/>
            <w:hideMark/>
          </w:tcPr>
          <w:p w14:paraId="047A4AC2" w14:textId="491CE726"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2,74</w:t>
            </w:r>
          </w:p>
        </w:tc>
        <w:tc>
          <w:tcPr>
            <w:tcW w:w="531" w:type="pct"/>
            <w:shd w:val="clear" w:color="000000" w:fill="FFFFFF"/>
            <w:vAlign w:val="center"/>
            <w:hideMark/>
          </w:tcPr>
          <w:p w14:paraId="6292B86F" w14:textId="4B4A0C63"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4,11</w:t>
            </w:r>
          </w:p>
        </w:tc>
        <w:tc>
          <w:tcPr>
            <w:tcW w:w="532" w:type="pct"/>
            <w:shd w:val="clear" w:color="000000" w:fill="FFFFFF"/>
            <w:vAlign w:val="center"/>
            <w:hideMark/>
          </w:tcPr>
          <w:p w14:paraId="31BA70DD" w14:textId="4A8A42A6"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5,48</w:t>
            </w:r>
          </w:p>
        </w:tc>
        <w:tc>
          <w:tcPr>
            <w:tcW w:w="460" w:type="pct"/>
            <w:shd w:val="clear" w:color="000000" w:fill="FFFFFF"/>
            <w:vAlign w:val="center"/>
            <w:hideMark/>
          </w:tcPr>
          <w:p w14:paraId="58888F66" w14:textId="6809C85A"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0,55</w:t>
            </w:r>
          </w:p>
        </w:tc>
        <w:tc>
          <w:tcPr>
            <w:tcW w:w="531" w:type="pct"/>
            <w:shd w:val="clear" w:color="000000" w:fill="FFFFFF"/>
            <w:vAlign w:val="center"/>
            <w:hideMark/>
          </w:tcPr>
          <w:p w14:paraId="09F20FFA" w14:textId="02921CF9"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1,10</w:t>
            </w:r>
          </w:p>
        </w:tc>
        <w:tc>
          <w:tcPr>
            <w:tcW w:w="531" w:type="pct"/>
            <w:shd w:val="clear" w:color="000000" w:fill="FFFFFF"/>
            <w:vAlign w:val="center"/>
            <w:hideMark/>
          </w:tcPr>
          <w:p w14:paraId="265BAE15" w14:textId="2EE44480"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1,65</w:t>
            </w:r>
          </w:p>
        </w:tc>
        <w:tc>
          <w:tcPr>
            <w:tcW w:w="532" w:type="pct"/>
            <w:shd w:val="clear" w:color="000000" w:fill="FFFFFF"/>
            <w:vAlign w:val="center"/>
            <w:hideMark/>
          </w:tcPr>
          <w:p w14:paraId="26322150" w14:textId="4AA2040B"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2,20</w:t>
            </w:r>
          </w:p>
        </w:tc>
      </w:tr>
      <w:tr w:rsidR="004F2358" w:rsidRPr="004F2358" w14:paraId="595396AE" w14:textId="77777777" w:rsidTr="00BF48C9">
        <w:trPr>
          <w:trHeight w:val="300"/>
        </w:trPr>
        <w:tc>
          <w:tcPr>
            <w:tcW w:w="892" w:type="pct"/>
            <w:shd w:val="clear" w:color="000000" w:fill="FFFFFF"/>
            <w:vAlign w:val="center"/>
            <w:hideMark/>
          </w:tcPr>
          <w:p w14:paraId="09A5C067" w14:textId="4A31B65E"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1,1083</w:t>
            </w:r>
          </w:p>
        </w:tc>
        <w:tc>
          <w:tcPr>
            <w:tcW w:w="461" w:type="pct"/>
            <w:shd w:val="clear" w:color="000000" w:fill="FFFFFF"/>
            <w:vAlign w:val="center"/>
            <w:hideMark/>
          </w:tcPr>
          <w:p w14:paraId="36D2EF68" w14:textId="33CCBE36"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1,37</w:t>
            </w:r>
          </w:p>
        </w:tc>
        <w:tc>
          <w:tcPr>
            <w:tcW w:w="531" w:type="pct"/>
            <w:shd w:val="clear" w:color="000000" w:fill="FFFFFF"/>
            <w:vAlign w:val="center"/>
            <w:hideMark/>
          </w:tcPr>
          <w:p w14:paraId="55374744" w14:textId="201D3C7E"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2,74</w:t>
            </w:r>
          </w:p>
        </w:tc>
        <w:tc>
          <w:tcPr>
            <w:tcW w:w="531" w:type="pct"/>
            <w:shd w:val="clear" w:color="000000" w:fill="FFFFFF"/>
            <w:vAlign w:val="center"/>
            <w:hideMark/>
          </w:tcPr>
          <w:p w14:paraId="44B5D76A" w14:textId="39A23B3F"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4,11</w:t>
            </w:r>
          </w:p>
        </w:tc>
        <w:tc>
          <w:tcPr>
            <w:tcW w:w="532" w:type="pct"/>
            <w:shd w:val="clear" w:color="000000" w:fill="FFFFFF"/>
            <w:vAlign w:val="center"/>
            <w:hideMark/>
          </w:tcPr>
          <w:p w14:paraId="0F15E3F0" w14:textId="498684C3"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5,48</w:t>
            </w:r>
          </w:p>
        </w:tc>
        <w:tc>
          <w:tcPr>
            <w:tcW w:w="460" w:type="pct"/>
            <w:shd w:val="clear" w:color="000000" w:fill="FFFFFF"/>
            <w:vAlign w:val="center"/>
            <w:hideMark/>
          </w:tcPr>
          <w:p w14:paraId="55D62D47" w14:textId="40213C61"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0,55</w:t>
            </w:r>
          </w:p>
        </w:tc>
        <w:tc>
          <w:tcPr>
            <w:tcW w:w="531" w:type="pct"/>
            <w:shd w:val="clear" w:color="000000" w:fill="FFFFFF"/>
            <w:vAlign w:val="center"/>
            <w:hideMark/>
          </w:tcPr>
          <w:p w14:paraId="1493D463" w14:textId="2DCDD048"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1,10</w:t>
            </w:r>
          </w:p>
        </w:tc>
        <w:tc>
          <w:tcPr>
            <w:tcW w:w="531" w:type="pct"/>
            <w:shd w:val="clear" w:color="000000" w:fill="FFFFFF"/>
            <w:vAlign w:val="center"/>
            <w:hideMark/>
          </w:tcPr>
          <w:p w14:paraId="06479A68" w14:textId="0C2F65D1"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1,65</w:t>
            </w:r>
          </w:p>
        </w:tc>
        <w:tc>
          <w:tcPr>
            <w:tcW w:w="532" w:type="pct"/>
            <w:shd w:val="clear" w:color="000000" w:fill="FFFFFF"/>
            <w:vAlign w:val="center"/>
            <w:hideMark/>
          </w:tcPr>
          <w:p w14:paraId="03FB435A" w14:textId="6AC7F44C"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2,20</w:t>
            </w:r>
          </w:p>
        </w:tc>
      </w:tr>
      <w:tr w:rsidR="004F2358" w:rsidRPr="004F2358" w14:paraId="024E9070" w14:textId="77777777" w:rsidTr="00BF48C9">
        <w:trPr>
          <w:trHeight w:val="300"/>
        </w:trPr>
        <w:tc>
          <w:tcPr>
            <w:tcW w:w="892" w:type="pct"/>
            <w:shd w:val="clear" w:color="000000" w:fill="FFFFFF"/>
            <w:vAlign w:val="center"/>
            <w:hideMark/>
          </w:tcPr>
          <w:p w14:paraId="03F8C9CB" w14:textId="1197E270"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1,1135</w:t>
            </w:r>
          </w:p>
        </w:tc>
        <w:tc>
          <w:tcPr>
            <w:tcW w:w="461" w:type="pct"/>
            <w:shd w:val="clear" w:color="000000" w:fill="FFFFFF"/>
            <w:vAlign w:val="center"/>
            <w:hideMark/>
          </w:tcPr>
          <w:p w14:paraId="7A62196E" w14:textId="648B0398"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1,38</w:t>
            </w:r>
          </w:p>
        </w:tc>
        <w:tc>
          <w:tcPr>
            <w:tcW w:w="531" w:type="pct"/>
            <w:shd w:val="clear" w:color="000000" w:fill="FFFFFF"/>
            <w:vAlign w:val="center"/>
            <w:hideMark/>
          </w:tcPr>
          <w:p w14:paraId="20768301" w14:textId="1153FCD7"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2,76</w:t>
            </w:r>
          </w:p>
        </w:tc>
        <w:tc>
          <w:tcPr>
            <w:tcW w:w="531" w:type="pct"/>
            <w:shd w:val="clear" w:color="000000" w:fill="FFFFFF"/>
            <w:vAlign w:val="center"/>
            <w:hideMark/>
          </w:tcPr>
          <w:p w14:paraId="7D8C8285" w14:textId="44144F28"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4,14</w:t>
            </w:r>
          </w:p>
        </w:tc>
        <w:tc>
          <w:tcPr>
            <w:tcW w:w="532" w:type="pct"/>
            <w:shd w:val="clear" w:color="000000" w:fill="FFFFFF"/>
            <w:vAlign w:val="center"/>
            <w:hideMark/>
          </w:tcPr>
          <w:p w14:paraId="12781B42" w14:textId="1FC73301"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5,52</w:t>
            </w:r>
          </w:p>
        </w:tc>
        <w:tc>
          <w:tcPr>
            <w:tcW w:w="460" w:type="pct"/>
            <w:shd w:val="clear" w:color="000000" w:fill="FFFFFF"/>
            <w:vAlign w:val="center"/>
            <w:hideMark/>
          </w:tcPr>
          <w:p w14:paraId="24BA7F08" w14:textId="6CD61354"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0,55</w:t>
            </w:r>
          </w:p>
        </w:tc>
        <w:tc>
          <w:tcPr>
            <w:tcW w:w="531" w:type="pct"/>
            <w:shd w:val="clear" w:color="000000" w:fill="FFFFFF"/>
            <w:vAlign w:val="center"/>
            <w:hideMark/>
          </w:tcPr>
          <w:p w14:paraId="21A81765" w14:textId="6B77FD50"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1,10</w:t>
            </w:r>
          </w:p>
        </w:tc>
        <w:tc>
          <w:tcPr>
            <w:tcW w:w="531" w:type="pct"/>
            <w:shd w:val="clear" w:color="000000" w:fill="FFFFFF"/>
            <w:vAlign w:val="center"/>
            <w:hideMark/>
          </w:tcPr>
          <w:p w14:paraId="48964E17" w14:textId="5EFD3B62"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1,65</w:t>
            </w:r>
          </w:p>
        </w:tc>
        <w:tc>
          <w:tcPr>
            <w:tcW w:w="532" w:type="pct"/>
            <w:shd w:val="clear" w:color="000000" w:fill="FFFFFF"/>
            <w:vAlign w:val="center"/>
            <w:hideMark/>
          </w:tcPr>
          <w:p w14:paraId="493E9E5F" w14:textId="1DA52160"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2,20</w:t>
            </w:r>
          </w:p>
        </w:tc>
      </w:tr>
      <w:tr w:rsidR="004F2358" w:rsidRPr="004F2358" w14:paraId="02378F53" w14:textId="77777777" w:rsidTr="00BF48C9">
        <w:trPr>
          <w:trHeight w:val="300"/>
        </w:trPr>
        <w:tc>
          <w:tcPr>
            <w:tcW w:w="892" w:type="pct"/>
            <w:shd w:val="clear" w:color="000000" w:fill="FFFFFF"/>
            <w:vAlign w:val="center"/>
            <w:hideMark/>
          </w:tcPr>
          <w:p w14:paraId="121F7C3E" w14:textId="484A7497"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1,1187</w:t>
            </w:r>
          </w:p>
        </w:tc>
        <w:tc>
          <w:tcPr>
            <w:tcW w:w="461" w:type="pct"/>
            <w:shd w:val="clear" w:color="000000" w:fill="FFFFFF"/>
            <w:vAlign w:val="center"/>
            <w:hideMark/>
          </w:tcPr>
          <w:p w14:paraId="5CEE06B3" w14:textId="0339CD94"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1,39</w:t>
            </w:r>
          </w:p>
        </w:tc>
        <w:tc>
          <w:tcPr>
            <w:tcW w:w="531" w:type="pct"/>
            <w:shd w:val="clear" w:color="000000" w:fill="FFFFFF"/>
            <w:vAlign w:val="center"/>
            <w:hideMark/>
          </w:tcPr>
          <w:p w14:paraId="3283F95D" w14:textId="4C614882"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2,78</w:t>
            </w:r>
          </w:p>
        </w:tc>
        <w:tc>
          <w:tcPr>
            <w:tcW w:w="531" w:type="pct"/>
            <w:shd w:val="clear" w:color="000000" w:fill="FFFFFF"/>
            <w:vAlign w:val="center"/>
            <w:hideMark/>
          </w:tcPr>
          <w:p w14:paraId="0C0233B0" w14:textId="4429B008"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4,17</w:t>
            </w:r>
          </w:p>
        </w:tc>
        <w:tc>
          <w:tcPr>
            <w:tcW w:w="532" w:type="pct"/>
            <w:shd w:val="clear" w:color="000000" w:fill="FFFFFF"/>
            <w:vAlign w:val="center"/>
            <w:hideMark/>
          </w:tcPr>
          <w:p w14:paraId="4B85A4AE" w14:textId="1E80B68A"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5,56</w:t>
            </w:r>
          </w:p>
        </w:tc>
        <w:tc>
          <w:tcPr>
            <w:tcW w:w="460" w:type="pct"/>
            <w:shd w:val="clear" w:color="000000" w:fill="FFFFFF"/>
            <w:vAlign w:val="center"/>
            <w:hideMark/>
          </w:tcPr>
          <w:p w14:paraId="610B7476" w14:textId="2EF4AB63"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0,55</w:t>
            </w:r>
          </w:p>
        </w:tc>
        <w:tc>
          <w:tcPr>
            <w:tcW w:w="531" w:type="pct"/>
            <w:shd w:val="clear" w:color="000000" w:fill="FFFFFF"/>
            <w:vAlign w:val="center"/>
            <w:hideMark/>
          </w:tcPr>
          <w:p w14:paraId="0F7FB720" w14:textId="23ECB943"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1,10</w:t>
            </w:r>
          </w:p>
        </w:tc>
        <w:tc>
          <w:tcPr>
            <w:tcW w:w="531" w:type="pct"/>
            <w:shd w:val="clear" w:color="000000" w:fill="FFFFFF"/>
            <w:vAlign w:val="center"/>
            <w:hideMark/>
          </w:tcPr>
          <w:p w14:paraId="31A0FB73" w14:textId="5630A818"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1,65</w:t>
            </w:r>
          </w:p>
        </w:tc>
        <w:tc>
          <w:tcPr>
            <w:tcW w:w="532" w:type="pct"/>
            <w:shd w:val="clear" w:color="000000" w:fill="FFFFFF"/>
            <w:vAlign w:val="center"/>
            <w:hideMark/>
          </w:tcPr>
          <w:p w14:paraId="07DB46CB" w14:textId="50521C7C"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2,20</w:t>
            </w:r>
          </w:p>
        </w:tc>
      </w:tr>
      <w:tr w:rsidR="004F2358" w:rsidRPr="004F2358" w14:paraId="3F6F6068" w14:textId="77777777" w:rsidTr="00BF48C9">
        <w:trPr>
          <w:trHeight w:val="300"/>
        </w:trPr>
        <w:tc>
          <w:tcPr>
            <w:tcW w:w="892" w:type="pct"/>
            <w:shd w:val="clear" w:color="000000" w:fill="FFFFFF"/>
            <w:vAlign w:val="center"/>
            <w:hideMark/>
          </w:tcPr>
          <w:p w14:paraId="20F01892" w14:textId="3323075D"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1,1239</w:t>
            </w:r>
          </w:p>
        </w:tc>
        <w:tc>
          <w:tcPr>
            <w:tcW w:w="461" w:type="pct"/>
            <w:shd w:val="clear" w:color="000000" w:fill="FFFFFF"/>
            <w:vAlign w:val="center"/>
            <w:hideMark/>
          </w:tcPr>
          <w:p w14:paraId="35EB6265" w14:textId="259B7B41"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1,39</w:t>
            </w:r>
          </w:p>
        </w:tc>
        <w:tc>
          <w:tcPr>
            <w:tcW w:w="531" w:type="pct"/>
            <w:shd w:val="clear" w:color="000000" w:fill="FFFFFF"/>
            <w:vAlign w:val="center"/>
            <w:hideMark/>
          </w:tcPr>
          <w:p w14:paraId="222A8FDD" w14:textId="5D589E98"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2,78</w:t>
            </w:r>
          </w:p>
        </w:tc>
        <w:tc>
          <w:tcPr>
            <w:tcW w:w="531" w:type="pct"/>
            <w:shd w:val="clear" w:color="000000" w:fill="FFFFFF"/>
            <w:vAlign w:val="center"/>
            <w:hideMark/>
          </w:tcPr>
          <w:p w14:paraId="55DDDC96" w14:textId="5CDDFC90"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4,17</w:t>
            </w:r>
          </w:p>
        </w:tc>
        <w:tc>
          <w:tcPr>
            <w:tcW w:w="532" w:type="pct"/>
            <w:shd w:val="clear" w:color="000000" w:fill="FFFFFF"/>
            <w:vAlign w:val="center"/>
            <w:hideMark/>
          </w:tcPr>
          <w:p w14:paraId="3B645563" w14:textId="68B7885E"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5,56</w:t>
            </w:r>
          </w:p>
        </w:tc>
        <w:tc>
          <w:tcPr>
            <w:tcW w:w="460" w:type="pct"/>
            <w:shd w:val="clear" w:color="000000" w:fill="FFFFFF"/>
            <w:vAlign w:val="center"/>
            <w:hideMark/>
          </w:tcPr>
          <w:p w14:paraId="132C8A37" w14:textId="24504711"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0,56</w:t>
            </w:r>
          </w:p>
        </w:tc>
        <w:tc>
          <w:tcPr>
            <w:tcW w:w="531" w:type="pct"/>
            <w:shd w:val="clear" w:color="000000" w:fill="FFFFFF"/>
            <w:vAlign w:val="center"/>
            <w:hideMark/>
          </w:tcPr>
          <w:p w14:paraId="2EBF0BE4" w14:textId="740C33DF"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1,12</w:t>
            </w:r>
          </w:p>
        </w:tc>
        <w:tc>
          <w:tcPr>
            <w:tcW w:w="531" w:type="pct"/>
            <w:shd w:val="clear" w:color="000000" w:fill="FFFFFF"/>
            <w:vAlign w:val="center"/>
            <w:hideMark/>
          </w:tcPr>
          <w:p w14:paraId="7237EE3C" w14:textId="08DB9314"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1,68</w:t>
            </w:r>
          </w:p>
        </w:tc>
        <w:tc>
          <w:tcPr>
            <w:tcW w:w="532" w:type="pct"/>
            <w:shd w:val="clear" w:color="000000" w:fill="FFFFFF"/>
            <w:vAlign w:val="center"/>
            <w:hideMark/>
          </w:tcPr>
          <w:p w14:paraId="66BB6DC7" w14:textId="0280F0D4"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2,24</w:t>
            </w:r>
          </w:p>
        </w:tc>
      </w:tr>
      <w:tr w:rsidR="004F2358" w:rsidRPr="004F2358" w14:paraId="172EA535" w14:textId="77777777" w:rsidTr="00BF48C9">
        <w:trPr>
          <w:trHeight w:val="300"/>
        </w:trPr>
        <w:tc>
          <w:tcPr>
            <w:tcW w:w="892" w:type="pct"/>
            <w:shd w:val="clear" w:color="000000" w:fill="FFFFFF"/>
            <w:vAlign w:val="center"/>
            <w:hideMark/>
          </w:tcPr>
          <w:p w14:paraId="54B87EC5" w14:textId="4A6A33A2"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1,1290</w:t>
            </w:r>
          </w:p>
        </w:tc>
        <w:tc>
          <w:tcPr>
            <w:tcW w:w="461" w:type="pct"/>
            <w:shd w:val="clear" w:color="000000" w:fill="FFFFFF"/>
            <w:vAlign w:val="center"/>
            <w:hideMark/>
          </w:tcPr>
          <w:p w14:paraId="44E42F12" w14:textId="5A8FD870"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1,40</w:t>
            </w:r>
          </w:p>
        </w:tc>
        <w:tc>
          <w:tcPr>
            <w:tcW w:w="531" w:type="pct"/>
            <w:shd w:val="clear" w:color="000000" w:fill="FFFFFF"/>
            <w:vAlign w:val="center"/>
            <w:hideMark/>
          </w:tcPr>
          <w:p w14:paraId="00EEA7C6" w14:textId="5510C866"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2,80</w:t>
            </w:r>
          </w:p>
        </w:tc>
        <w:tc>
          <w:tcPr>
            <w:tcW w:w="531" w:type="pct"/>
            <w:shd w:val="clear" w:color="000000" w:fill="FFFFFF"/>
            <w:vAlign w:val="center"/>
            <w:hideMark/>
          </w:tcPr>
          <w:p w14:paraId="5EA70F6D" w14:textId="068ACD67"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4,20</w:t>
            </w:r>
          </w:p>
        </w:tc>
        <w:tc>
          <w:tcPr>
            <w:tcW w:w="532" w:type="pct"/>
            <w:shd w:val="clear" w:color="000000" w:fill="FFFFFF"/>
            <w:vAlign w:val="center"/>
            <w:hideMark/>
          </w:tcPr>
          <w:p w14:paraId="4A07A0CA" w14:textId="313A6CB1"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5,60</w:t>
            </w:r>
          </w:p>
        </w:tc>
        <w:tc>
          <w:tcPr>
            <w:tcW w:w="460" w:type="pct"/>
            <w:shd w:val="clear" w:color="000000" w:fill="FFFFFF"/>
            <w:vAlign w:val="center"/>
            <w:hideMark/>
          </w:tcPr>
          <w:p w14:paraId="21B042AC" w14:textId="2B74B72F"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0,56</w:t>
            </w:r>
          </w:p>
        </w:tc>
        <w:tc>
          <w:tcPr>
            <w:tcW w:w="531" w:type="pct"/>
            <w:shd w:val="clear" w:color="000000" w:fill="FFFFFF"/>
            <w:vAlign w:val="center"/>
            <w:hideMark/>
          </w:tcPr>
          <w:p w14:paraId="01FA796F" w14:textId="37C6E844"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1,12</w:t>
            </w:r>
          </w:p>
        </w:tc>
        <w:tc>
          <w:tcPr>
            <w:tcW w:w="531" w:type="pct"/>
            <w:shd w:val="clear" w:color="000000" w:fill="FFFFFF"/>
            <w:vAlign w:val="center"/>
            <w:hideMark/>
          </w:tcPr>
          <w:p w14:paraId="01114C9A" w14:textId="1B39A71E"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1,68</w:t>
            </w:r>
          </w:p>
        </w:tc>
        <w:tc>
          <w:tcPr>
            <w:tcW w:w="532" w:type="pct"/>
            <w:shd w:val="clear" w:color="000000" w:fill="FFFFFF"/>
            <w:vAlign w:val="center"/>
            <w:hideMark/>
          </w:tcPr>
          <w:p w14:paraId="0FB4690C" w14:textId="0A075E83"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2,24</w:t>
            </w:r>
          </w:p>
        </w:tc>
      </w:tr>
      <w:tr w:rsidR="004F2358" w:rsidRPr="004F2358" w14:paraId="38169C27" w14:textId="77777777" w:rsidTr="00BF48C9">
        <w:trPr>
          <w:trHeight w:val="300"/>
        </w:trPr>
        <w:tc>
          <w:tcPr>
            <w:tcW w:w="892" w:type="pct"/>
            <w:shd w:val="clear" w:color="000000" w:fill="FFFFFF"/>
            <w:vAlign w:val="center"/>
            <w:hideMark/>
          </w:tcPr>
          <w:p w14:paraId="41929393" w14:textId="35CBBF24"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1,1341</w:t>
            </w:r>
          </w:p>
        </w:tc>
        <w:tc>
          <w:tcPr>
            <w:tcW w:w="461" w:type="pct"/>
            <w:shd w:val="clear" w:color="000000" w:fill="FFFFFF"/>
            <w:vAlign w:val="center"/>
            <w:hideMark/>
          </w:tcPr>
          <w:p w14:paraId="2F345847" w14:textId="4DB6206D"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1,41</w:t>
            </w:r>
          </w:p>
        </w:tc>
        <w:tc>
          <w:tcPr>
            <w:tcW w:w="531" w:type="pct"/>
            <w:shd w:val="clear" w:color="000000" w:fill="FFFFFF"/>
            <w:vAlign w:val="center"/>
            <w:hideMark/>
          </w:tcPr>
          <w:p w14:paraId="062B6886" w14:textId="22C113D4"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2,82</w:t>
            </w:r>
          </w:p>
        </w:tc>
        <w:tc>
          <w:tcPr>
            <w:tcW w:w="531" w:type="pct"/>
            <w:shd w:val="clear" w:color="000000" w:fill="FFFFFF"/>
            <w:vAlign w:val="center"/>
            <w:hideMark/>
          </w:tcPr>
          <w:p w14:paraId="4A559028" w14:textId="17C71EA7"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4,23</w:t>
            </w:r>
          </w:p>
        </w:tc>
        <w:tc>
          <w:tcPr>
            <w:tcW w:w="532" w:type="pct"/>
            <w:shd w:val="clear" w:color="000000" w:fill="FFFFFF"/>
            <w:vAlign w:val="center"/>
            <w:hideMark/>
          </w:tcPr>
          <w:p w14:paraId="4F882034" w14:textId="21272E5F"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5,64</w:t>
            </w:r>
          </w:p>
        </w:tc>
        <w:tc>
          <w:tcPr>
            <w:tcW w:w="460" w:type="pct"/>
            <w:shd w:val="clear" w:color="000000" w:fill="FFFFFF"/>
            <w:vAlign w:val="center"/>
            <w:hideMark/>
          </w:tcPr>
          <w:p w14:paraId="34484448" w14:textId="3E72FB70"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0,56</w:t>
            </w:r>
          </w:p>
        </w:tc>
        <w:tc>
          <w:tcPr>
            <w:tcW w:w="531" w:type="pct"/>
            <w:shd w:val="clear" w:color="000000" w:fill="FFFFFF"/>
            <w:vAlign w:val="center"/>
            <w:hideMark/>
          </w:tcPr>
          <w:p w14:paraId="53704C61" w14:textId="0C83EE56"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1,12</w:t>
            </w:r>
          </w:p>
        </w:tc>
        <w:tc>
          <w:tcPr>
            <w:tcW w:w="531" w:type="pct"/>
            <w:shd w:val="clear" w:color="000000" w:fill="FFFFFF"/>
            <w:vAlign w:val="center"/>
            <w:hideMark/>
          </w:tcPr>
          <w:p w14:paraId="162F175B" w14:textId="0F175D15"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1,68</w:t>
            </w:r>
          </w:p>
        </w:tc>
        <w:tc>
          <w:tcPr>
            <w:tcW w:w="532" w:type="pct"/>
            <w:shd w:val="clear" w:color="000000" w:fill="FFFFFF"/>
            <w:vAlign w:val="center"/>
            <w:hideMark/>
          </w:tcPr>
          <w:p w14:paraId="279FCA0A" w14:textId="493A12C0"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2,24</w:t>
            </w:r>
          </w:p>
        </w:tc>
      </w:tr>
      <w:tr w:rsidR="004F2358" w:rsidRPr="004F2358" w14:paraId="39FB6A57" w14:textId="77777777" w:rsidTr="00BF48C9">
        <w:trPr>
          <w:trHeight w:val="300"/>
        </w:trPr>
        <w:tc>
          <w:tcPr>
            <w:tcW w:w="892" w:type="pct"/>
            <w:shd w:val="clear" w:color="000000" w:fill="FFFFFF"/>
            <w:vAlign w:val="center"/>
            <w:hideMark/>
          </w:tcPr>
          <w:p w14:paraId="55642D94" w14:textId="758177B6"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1,1392</w:t>
            </w:r>
          </w:p>
        </w:tc>
        <w:tc>
          <w:tcPr>
            <w:tcW w:w="461" w:type="pct"/>
            <w:shd w:val="clear" w:color="000000" w:fill="FFFFFF"/>
            <w:vAlign w:val="center"/>
            <w:hideMark/>
          </w:tcPr>
          <w:p w14:paraId="7F357834" w14:textId="111C1582"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1,41</w:t>
            </w:r>
          </w:p>
        </w:tc>
        <w:tc>
          <w:tcPr>
            <w:tcW w:w="531" w:type="pct"/>
            <w:shd w:val="clear" w:color="000000" w:fill="FFFFFF"/>
            <w:vAlign w:val="center"/>
            <w:hideMark/>
          </w:tcPr>
          <w:p w14:paraId="4151633E" w14:textId="139025AE"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2,82</w:t>
            </w:r>
          </w:p>
        </w:tc>
        <w:tc>
          <w:tcPr>
            <w:tcW w:w="531" w:type="pct"/>
            <w:shd w:val="clear" w:color="000000" w:fill="FFFFFF"/>
            <w:vAlign w:val="center"/>
            <w:hideMark/>
          </w:tcPr>
          <w:p w14:paraId="6A592134" w14:textId="1BF12EAE"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4,23</w:t>
            </w:r>
          </w:p>
        </w:tc>
        <w:tc>
          <w:tcPr>
            <w:tcW w:w="532" w:type="pct"/>
            <w:shd w:val="clear" w:color="000000" w:fill="FFFFFF"/>
            <w:vAlign w:val="center"/>
            <w:hideMark/>
          </w:tcPr>
          <w:p w14:paraId="785BC65E" w14:textId="0F04CECC"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5,64</w:t>
            </w:r>
          </w:p>
        </w:tc>
        <w:tc>
          <w:tcPr>
            <w:tcW w:w="460" w:type="pct"/>
            <w:shd w:val="clear" w:color="000000" w:fill="FFFFFF"/>
            <w:vAlign w:val="center"/>
            <w:hideMark/>
          </w:tcPr>
          <w:p w14:paraId="73D5F55D" w14:textId="6F8A9470"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0,57</w:t>
            </w:r>
          </w:p>
        </w:tc>
        <w:tc>
          <w:tcPr>
            <w:tcW w:w="531" w:type="pct"/>
            <w:shd w:val="clear" w:color="000000" w:fill="FFFFFF"/>
            <w:vAlign w:val="center"/>
            <w:hideMark/>
          </w:tcPr>
          <w:p w14:paraId="7232DC4E" w14:textId="2C534026"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1,14</w:t>
            </w:r>
          </w:p>
        </w:tc>
        <w:tc>
          <w:tcPr>
            <w:tcW w:w="531" w:type="pct"/>
            <w:shd w:val="clear" w:color="000000" w:fill="FFFFFF"/>
            <w:vAlign w:val="center"/>
            <w:hideMark/>
          </w:tcPr>
          <w:p w14:paraId="243A8F5A" w14:textId="355DA7E6"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1,71</w:t>
            </w:r>
          </w:p>
        </w:tc>
        <w:tc>
          <w:tcPr>
            <w:tcW w:w="532" w:type="pct"/>
            <w:shd w:val="clear" w:color="000000" w:fill="FFFFFF"/>
            <w:vAlign w:val="center"/>
            <w:hideMark/>
          </w:tcPr>
          <w:p w14:paraId="759A42A3" w14:textId="239BB215"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2,28</w:t>
            </w:r>
          </w:p>
        </w:tc>
      </w:tr>
      <w:tr w:rsidR="004F2358" w:rsidRPr="004F2358" w14:paraId="7BC4784E" w14:textId="77777777" w:rsidTr="00BF48C9">
        <w:trPr>
          <w:trHeight w:val="300"/>
        </w:trPr>
        <w:tc>
          <w:tcPr>
            <w:tcW w:w="892" w:type="pct"/>
            <w:shd w:val="clear" w:color="000000" w:fill="FFFFFF"/>
            <w:vAlign w:val="center"/>
            <w:hideMark/>
          </w:tcPr>
          <w:p w14:paraId="0427A05E" w14:textId="03BF25CC"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1,1443</w:t>
            </w:r>
          </w:p>
        </w:tc>
        <w:tc>
          <w:tcPr>
            <w:tcW w:w="461" w:type="pct"/>
            <w:shd w:val="clear" w:color="000000" w:fill="FFFFFF"/>
            <w:vAlign w:val="center"/>
            <w:hideMark/>
          </w:tcPr>
          <w:p w14:paraId="7F3FE487" w14:textId="11B1FC54"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1,42</w:t>
            </w:r>
          </w:p>
        </w:tc>
        <w:tc>
          <w:tcPr>
            <w:tcW w:w="531" w:type="pct"/>
            <w:shd w:val="clear" w:color="000000" w:fill="FFFFFF"/>
            <w:vAlign w:val="center"/>
            <w:hideMark/>
          </w:tcPr>
          <w:p w14:paraId="512EF997" w14:textId="06DA823B"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2,84</w:t>
            </w:r>
          </w:p>
        </w:tc>
        <w:tc>
          <w:tcPr>
            <w:tcW w:w="531" w:type="pct"/>
            <w:shd w:val="clear" w:color="000000" w:fill="FFFFFF"/>
            <w:vAlign w:val="center"/>
            <w:hideMark/>
          </w:tcPr>
          <w:p w14:paraId="1229FB16" w14:textId="54F4FCBB"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4,26</w:t>
            </w:r>
          </w:p>
        </w:tc>
        <w:tc>
          <w:tcPr>
            <w:tcW w:w="532" w:type="pct"/>
            <w:shd w:val="clear" w:color="000000" w:fill="FFFFFF"/>
            <w:vAlign w:val="center"/>
            <w:hideMark/>
          </w:tcPr>
          <w:p w14:paraId="6F923DAD" w14:textId="223E08B0"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5,68</w:t>
            </w:r>
          </w:p>
        </w:tc>
        <w:tc>
          <w:tcPr>
            <w:tcW w:w="460" w:type="pct"/>
            <w:shd w:val="clear" w:color="000000" w:fill="FFFFFF"/>
            <w:vAlign w:val="center"/>
            <w:hideMark/>
          </w:tcPr>
          <w:p w14:paraId="58550903" w14:textId="6E4C45B1"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0,57</w:t>
            </w:r>
          </w:p>
        </w:tc>
        <w:tc>
          <w:tcPr>
            <w:tcW w:w="531" w:type="pct"/>
            <w:shd w:val="clear" w:color="000000" w:fill="FFFFFF"/>
            <w:vAlign w:val="center"/>
            <w:hideMark/>
          </w:tcPr>
          <w:p w14:paraId="514798F9" w14:textId="374D62FA"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1,14</w:t>
            </w:r>
          </w:p>
        </w:tc>
        <w:tc>
          <w:tcPr>
            <w:tcW w:w="531" w:type="pct"/>
            <w:shd w:val="clear" w:color="000000" w:fill="FFFFFF"/>
            <w:vAlign w:val="center"/>
            <w:hideMark/>
          </w:tcPr>
          <w:p w14:paraId="42C45CFA" w14:textId="1EC26E92"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1,71</w:t>
            </w:r>
          </w:p>
        </w:tc>
        <w:tc>
          <w:tcPr>
            <w:tcW w:w="532" w:type="pct"/>
            <w:shd w:val="clear" w:color="000000" w:fill="FFFFFF"/>
            <w:vAlign w:val="center"/>
            <w:hideMark/>
          </w:tcPr>
          <w:p w14:paraId="022FB878" w14:textId="5DC8AD24"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2,28</w:t>
            </w:r>
          </w:p>
        </w:tc>
      </w:tr>
      <w:tr w:rsidR="004F2358" w:rsidRPr="004F2358" w14:paraId="148BF477" w14:textId="77777777" w:rsidTr="00BF48C9">
        <w:trPr>
          <w:trHeight w:val="300"/>
        </w:trPr>
        <w:tc>
          <w:tcPr>
            <w:tcW w:w="892" w:type="pct"/>
            <w:shd w:val="clear" w:color="000000" w:fill="FFFFFF"/>
            <w:vAlign w:val="center"/>
            <w:hideMark/>
          </w:tcPr>
          <w:p w14:paraId="5F197E8C" w14:textId="030E26E4"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1,1493</w:t>
            </w:r>
          </w:p>
        </w:tc>
        <w:tc>
          <w:tcPr>
            <w:tcW w:w="461" w:type="pct"/>
            <w:shd w:val="clear" w:color="000000" w:fill="FFFFFF"/>
            <w:vAlign w:val="center"/>
            <w:hideMark/>
          </w:tcPr>
          <w:p w14:paraId="7018AF4D" w14:textId="244266BC"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1,43</w:t>
            </w:r>
          </w:p>
        </w:tc>
        <w:tc>
          <w:tcPr>
            <w:tcW w:w="531" w:type="pct"/>
            <w:shd w:val="clear" w:color="000000" w:fill="FFFFFF"/>
            <w:vAlign w:val="center"/>
            <w:hideMark/>
          </w:tcPr>
          <w:p w14:paraId="7E0A1322" w14:textId="230065EC"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2,86</w:t>
            </w:r>
          </w:p>
        </w:tc>
        <w:tc>
          <w:tcPr>
            <w:tcW w:w="531" w:type="pct"/>
            <w:shd w:val="clear" w:color="000000" w:fill="FFFFFF"/>
            <w:vAlign w:val="center"/>
            <w:hideMark/>
          </w:tcPr>
          <w:p w14:paraId="638CEA6C" w14:textId="3FB1FAA0"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4,29</w:t>
            </w:r>
          </w:p>
        </w:tc>
        <w:tc>
          <w:tcPr>
            <w:tcW w:w="532" w:type="pct"/>
            <w:shd w:val="clear" w:color="000000" w:fill="FFFFFF"/>
            <w:vAlign w:val="center"/>
            <w:hideMark/>
          </w:tcPr>
          <w:p w14:paraId="300A20CE" w14:textId="5C00343D"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5,72</w:t>
            </w:r>
          </w:p>
        </w:tc>
        <w:tc>
          <w:tcPr>
            <w:tcW w:w="460" w:type="pct"/>
            <w:shd w:val="clear" w:color="000000" w:fill="FFFFFF"/>
            <w:vAlign w:val="center"/>
            <w:hideMark/>
          </w:tcPr>
          <w:p w14:paraId="0F994413" w14:textId="6710EBBA"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0,57</w:t>
            </w:r>
          </w:p>
        </w:tc>
        <w:tc>
          <w:tcPr>
            <w:tcW w:w="531" w:type="pct"/>
            <w:shd w:val="clear" w:color="000000" w:fill="FFFFFF"/>
            <w:vAlign w:val="center"/>
            <w:hideMark/>
          </w:tcPr>
          <w:p w14:paraId="05D53A17" w14:textId="45C307AF"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1,14</w:t>
            </w:r>
          </w:p>
        </w:tc>
        <w:tc>
          <w:tcPr>
            <w:tcW w:w="531" w:type="pct"/>
            <w:shd w:val="clear" w:color="000000" w:fill="FFFFFF"/>
            <w:vAlign w:val="center"/>
            <w:hideMark/>
          </w:tcPr>
          <w:p w14:paraId="602225C6" w14:textId="402FBCE5"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1,71</w:t>
            </w:r>
          </w:p>
        </w:tc>
        <w:tc>
          <w:tcPr>
            <w:tcW w:w="532" w:type="pct"/>
            <w:shd w:val="clear" w:color="000000" w:fill="FFFFFF"/>
            <w:vAlign w:val="center"/>
            <w:hideMark/>
          </w:tcPr>
          <w:p w14:paraId="190FF739" w14:textId="64408F69" w:rsidR="004F2358" w:rsidRPr="004F2358" w:rsidRDefault="004F2358" w:rsidP="004F2358">
            <w:pPr>
              <w:jc w:val="center"/>
              <w:rPr>
                <w:rFonts w:eastAsia="Times New Roman"/>
                <w:color w:val="000000"/>
                <w:szCs w:val="24"/>
                <w:lang w:eastAsia="ru-RU"/>
              </w:rPr>
            </w:pPr>
            <w:r w:rsidRPr="004F2358">
              <w:rPr>
                <w:rFonts w:eastAsia="Times New Roman"/>
                <w:color w:val="000000"/>
                <w:szCs w:val="24"/>
                <w:lang w:eastAsia="ru-RU"/>
              </w:rPr>
              <w:t>2,28</w:t>
            </w:r>
          </w:p>
        </w:tc>
      </w:tr>
    </w:tbl>
    <w:p w14:paraId="489F58A2" w14:textId="5694B0B1" w:rsidR="00137594" w:rsidRPr="00137594" w:rsidRDefault="004E345C" w:rsidP="00455658">
      <w:pPr>
        <w:numPr>
          <w:ilvl w:val="1"/>
          <w:numId w:val="11"/>
        </w:numPr>
        <w:spacing w:before="60"/>
        <w:ind w:left="567" w:hanging="397"/>
        <w:jc w:val="both"/>
      </w:pPr>
      <w:r>
        <w:t>б</w:t>
      </w:r>
      <w:r w:rsidR="00137594" w:rsidRPr="00137594">
        <w:t xml:space="preserve">утылочка 3 – </w:t>
      </w:r>
      <w:r>
        <w:t>к</w:t>
      </w:r>
      <w:r w:rsidR="00137594" w:rsidRPr="00137594">
        <w:t>онтрольная. Отложить и держать при 20 °C для сравнения с двумя другими тестами, предусматривающими подогрев бутылочек</w:t>
      </w:r>
      <w:r>
        <w:t>;</w:t>
      </w:r>
      <w:r w:rsidR="00137594" w:rsidRPr="00137594">
        <w:t xml:space="preserve"> </w:t>
      </w:r>
    </w:p>
    <w:p w14:paraId="49A0A52F" w14:textId="12C31D93" w:rsidR="00137594" w:rsidRPr="00137594" w:rsidRDefault="004E345C" w:rsidP="00455658">
      <w:pPr>
        <w:numPr>
          <w:ilvl w:val="1"/>
          <w:numId w:val="11"/>
        </w:numPr>
        <w:spacing w:before="60"/>
        <w:ind w:left="567" w:hanging="397"/>
        <w:jc w:val="both"/>
      </w:pPr>
      <w:r>
        <w:t>ч</w:t>
      </w:r>
      <w:r w:rsidR="00137594" w:rsidRPr="00137594">
        <w:t>ерез 30 минут нагревания проверить бутылочки 1 и 2 на предмет разделения фаз, помутнения, изменения цвета и</w:t>
      </w:r>
      <w:r w:rsidR="00A919A8">
        <w:t> (</w:t>
      </w:r>
      <w:r w:rsidR="00137594" w:rsidRPr="00137594">
        <w:t>или</w:t>
      </w:r>
      <w:r w:rsidR="00A919A8">
        <w:t>)</w:t>
      </w:r>
      <w:r w:rsidR="00137594" w:rsidRPr="00137594">
        <w:t xml:space="preserve"> выпадения в осадок содержимого бутылочек. Сравнить две подогретые пробы с неподогретой (бутылочка 3)</w:t>
      </w:r>
      <w:r>
        <w:t>;</w:t>
      </w:r>
    </w:p>
    <w:p w14:paraId="32EDC6C7" w14:textId="7D99E8FF" w:rsidR="00137594" w:rsidRPr="00137594" w:rsidRDefault="004E345C" w:rsidP="00455658">
      <w:pPr>
        <w:numPr>
          <w:ilvl w:val="1"/>
          <w:numId w:val="11"/>
        </w:numPr>
        <w:spacing w:before="60"/>
        <w:ind w:left="567" w:hanging="397"/>
        <w:jc w:val="both"/>
      </w:pPr>
      <w:r>
        <w:t>п</w:t>
      </w:r>
      <w:r w:rsidR="00137594" w:rsidRPr="00137594">
        <w:t>рофильтровать пробы через сита для того, чтобы убедиться, что в них отсутствует нежелательный осадок</w:t>
      </w:r>
      <w:r>
        <w:t>;</w:t>
      </w:r>
      <w:r w:rsidR="00137594" w:rsidRPr="00137594">
        <w:t xml:space="preserve"> </w:t>
      </w:r>
    </w:p>
    <w:p w14:paraId="66EF9DCD" w14:textId="377FF76E" w:rsidR="00137594" w:rsidRPr="00137594" w:rsidRDefault="004E345C" w:rsidP="00455658">
      <w:pPr>
        <w:numPr>
          <w:ilvl w:val="1"/>
          <w:numId w:val="11"/>
        </w:numPr>
        <w:spacing w:before="60"/>
        <w:ind w:left="567" w:hanging="397"/>
        <w:jc w:val="both"/>
      </w:pPr>
      <w:r>
        <w:t>е</w:t>
      </w:r>
      <w:r w:rsidR="00137594" w:rsidRPr="00137594">
        <w:t xml:space="preserve">сли необходимо провести тест пластовой воды, то следует повторить приведенные выше тесты с одной бутылочкой, содержащей 50 мл кислоты и окисное железо, и 50 мл пластовой воды. </w:t>
      </w:r>
    </w:p>
    <w:p w14:paraId="5197F036" w14:textId="77777777" w:rsidR="00137594" w:rsidRDefault="00137594" w:rsidP="00455658">
      <w:pPr>
        <w:spacing w:before="120"/>
      </w:pPr>
      <w:r w:rsidRPr="00137594">
        <w:t xml:space="preserve">Следует отказаться от использования кислоты, если наблюдаются признаки разделения фаз, помутнения с изменением цвета или осадкообразования. </w:t>
      </w:r>
    </w:p>
    <w:p w14:paraId="740720B8" w14:textId="6613580E" w:rsidR="00145982" w:rsidRDefault="00E05AB4" w:rsidP="00C821D9">
      <w:pPr>
        <w:pStyle w:val="21"/>
        <w:numPr>
          <w:ilvl w:val="1"/>
          <w:numId w:val="29"/>
        </w:numPr>
        <w:tabs>
          <w:tab w:val="left" w:pos="567"/>
        </w:tabs>
        <w:spacing w:before="240"/>
      </w:pPr>
      <w:bookmarkStart w:id="54" w:name="_Toc157775851"/>
      <w:r>
        <w:t>СПОСОБЫ НЕЙТРАЛИЗАЦИИ КИСЛОТНЫХ СОСТАВОВ</w:t>
      </w:r>
      <w:bookmarkEnd w:id="54"/>
      <w:r>
        <w:t xml:space="preserve">  </w:t>
      </w:r>
    </w:p>
    <w:p w14:paraId="5186B3E8" w14:textId="375EA4E9" w:rsidR="00145982" w:rsidRPr="001A3E5F" w:rsidRDefault="00145982" w:rsidP="00B8774B">
      <w:pPr>
        <w:pStyle w:val="afc"/>
        <w:numPr>
          <w:ilvl w:val="2"/>
          <w:numId w:val="29"/>
        </w:numPr>
        <w:tabs>
          <w:tab w:val="left" w:pos="709"/>
        </w:tabs>
        <w:spacing w:before="120"/>
        <w:ind w:left="0" w:firstLine="0"/>
      </w:pPr>
      <w:r w:rsidRPr="001A3E5F">
        <w:t>Для приготовления отработанно</w:t>
      </w:r>
      <w:r w:rsidR="00933DB2">
        <w:t>го кислотного состава на основе соляной</w:t>
      </w:r>
      <w:r w:rsidRPr="001A3E5F">
        <w:t xml:space="preserve"> кислоты используется карбонат кальция в количестве, необходимом для нейтрализации раствора до pH 3 </w:t>
      </w:r>
      <w:r w:rsidR="00113754">
        <w:t>–</w:t>
      </w:r>
      <w:r w:rsidRPr="001A3E5F">
        <w:t xml:space="preserve"> 4.</w:t>
      </w:r>
      <w:r w:rsidR="00113754">
        <w:t xml:space="preserve"> Пример расчета представлен в </w:t>
      </w:r>
      <w:r w:rsidR="00A919A8">
        <w:t>Т</w:t>
      </w:r>
      <w:r w:rsidR="00113754">
        <w:t>аблице 3.</w:t>
      </w:r>
    </w:p>
    <w:p w14:paraId="37B0AF16" w14:textId="6C406862" w:rsidR="00145982" w:rsidRDefault="00145982" w:rsidP="009B7685">
      <w:pPr>
        <w:spacing w:before="120"/>
        <w:jc w:val="both"/>
      </w:pPr>
      <w:r w:rsidRPr="001A3E5F">
        <w:t xml:space="preserve">Карбонат кальция может использоваться в </w:t>
      </w:r>
      <w:proofErr w:type="gramStart"/>
      <w:r w:rsidRPr="001A3E5F">
        <w:t>виде</w:t>
      </w:r>
      <w:proofErr w:type="gramEnd"/>
      <w:r w:rsidRPr="001A3E5F">
        <w:t xml:space="preserve"> п</w:t>
      </w:r>
      <w:r w:rsidRPr="00113754">
        <w:rPr>
          <w:b/>
        </w:rPr>
        <w:t>о</w:t>
      </w:r>
      <w:r w:rsidRPr="001A3E5F">
        <w:t xml:space="preserve">рошка с высокой удельной поверхностью или в виде мраморной крошки с более низкой удельной поверхностью. Высокая удельная поверхность частиц используемого карбоната кальция служит причиной большой площади контакта карбоната кальция с раствором кислоты. Следствием является бурная реакция и высокое пенообразование в </w:t>
      </w:r>
      <w:proofErr w:type="gramStart"/>
      <w:r w:rsidRPr="001A3E5F">
        <w:t>результате</w:t>
      </w:r>
      <w:proofErr w:type="gramEnd"/>
      <w:r w:rsidRPr="001A3E5F">
        <w:t xml:space="preserve"> выделения диоксида углерода и наличия в кислотном составе различных ПАВ. Поэтому карбонат кальция следует добавлять в кислотный состав небольшими порциями, а объем емкости для нейтрализации кислоты выбирать с запасом и превышать суммарный объем смешиваемых компонентов не менее чем на 20 %.</w:t>
      </w:r>
    </w:p>
    <w:p w14:paraId="1C7936BA" w14:textId="489C972F" w:rsidR="0026628B" w:rsidRPr="0026628B" w:rsidRDefault="0026628B" w:rsidP="0026628B">
      <w:pPr>
        <w:pStyle w:val="a9"/>
        <w:keepNext/>
        <w:spacing w:before="120" w:beforeAutospacing="0" w:after="0" w:afterAutospacing="0"/>
        <w:jc w:val="right"/>
        <w:rPr>
          <w:rFonts w:ascii="Arial" w:hAnsi="Arial" w:cs="Arial"/>
          <w:b/>
          <w:sz w:val="20"/>
          <w:szCs w:val="20"/>
        </w:rPr>
      </w:pPr>
      <w:r w:rsidRPr="0026628B">
        <w:rPr>
          <w:rFonts w:ascii="Arial" w:hAnsi="Arial" w:cs="Arial"/>
          <w:b/>
          <w:sz w:val="20"/>
          <w:szCs w:val="20"/>
        </w:rPr>
        <w:t xml:space="preserve">Таблица </w:t>
      </w:r>
      <w:r w:rsidRPr="0026628B">
        <w:rPr>
          <w:rFonts w:ascii="Arial" w:hAnsi="Arial" w:cs="Arial"/>
          <w:b/>
          <w:sz w:val="20"/>
          <w:szCs w:val="20"/>
        </w:rPr>
        <w:fldChar w:fldCharType="begin"/>
      </w:r>
      <w:r w:rsidRPr="0026628B">
        <w:rPr>
          <w:rFonts w:ascii="Arial" w:hAnsi="Arial" w:cs="Arial"/>
          <w:b/>
          <w:sz w:val="20"/>
          <w:szCs w:val="20"/>
        </w:rPr>
        <w:instrText xml:space="preserve"> SEQ Таблица \* ARABIC </w:instrText>
      </w:r>
      <w:r w:rsidRPr="0026628B">
        <w:rPr>
          <w:rFonts w:ascii="Arial" w:hAnsi="Arial" w:cs="Arial"/>
          <w:b/>
          <w:sz w:val="20"/>
          <w:szCs w:val="20"/>
        </w:rPr>
        <w:fldChar w:fldCharType="separate"/>
      </w:r>
      <w:r>
        <w:rPr>
          <w:rFonts w:ascii="Arial" w:hAnsi="Arial" w:cs="Arial"/>
          <w:b/>
          <w:noProof/>
          <w:sz w:val="20"/>
          <w:szCs w:val="20"/>
        </w:rPr>
        <w:t>3</w:t>
      </w:r>
      <w:r w:rsidRPr="0026628B">
        <w:rPr>
          <w:rFonts w:ascii="Arial" w:hAnsi="Arial" w:cs="Arial"/>
          <w:b/>
          <w:sz w:val="20"/>
          <w:szCs w:val="20"/>
        </w:rPr>
        <w:fldChar w:fldCharType="end"/>
      </w:r>
    </w:p>
    <w:p w14:paraId="4CDCCD28" w14:textId="44C983D1" w:rsidR="00117F02" w:rsidRPr="00405708" w:rsidRDefault="00117F02" w:rsidP="00117F02">
      <w:pPr>
        <w:spacing w:after="60"/>
        <w:jc w:val="right"/>
        <w:rPr>
          <w:rFonts w:ascii="Arial" w:eastAsia="Times New Roman" w:hAnsi="Arial" w:cs="Arial"/>
          <w:b/>
          <w:bCs/>
          <w:sz w:val="20"/>
          <w:szCs w:val="20"/>
          <w:lang w:eastAsia="ru-RU"/>
        </w:rPr>
      </w:pPr>
      <w:r>
        <w:rPr>
          <w:rFonts w:ascii="Arial" w:eastAsia="Times New Roman" w:hAnsi="Arial" w:cs="Arial"/>
          <w:b/>
          <w:bCs/>
          <w:sz w:val="20"/>
          <w:szCs w:val="20"/>
          <w:lang w:eastAsia="ru-RU"/>
        </w:rPr>
        <w:t>Масса карбоната кальция для нейтрализации солянокислотного состава</w:t>
      </w:r>
    </w:p>
    <w:tbl>
      <w:tblPr>
        <w:tblW w:w="2001" w:type="pct"/>
        <w:jc w:val="center"/>
        <w:tblLook w:val="04A0" w:firstRow="1" w:lastRow="0" w:firstColumn="1" w:lastColumn="0" w:noHBand="0" w:noVBand="1"/>
      </w:tblPr>
      <w:tblGrid>
        <w:gridCol w:w="2066"/>
        <w:gridCol w:w="869"/>
        <w:gridCol w:w="1009"/>
      </w:tblGrid>
      <w:tr w:rsidR="005B7A55" w:rsidRPr="00E93869" w14:paraId="64094CCD" w14:textId="4EAAF305" w:rsidTr="00287B6E">
        <w:trPr>
          <w:trHeight w:val="103"/>
          <w:tblHeader/>
          <w:jc w:val="center"/>
        </w:trPr>
        <w:tc>
          <w:tcPr>
            <w:tcW w:w="2619" w:type="pct"/>
            <w:vMerge w:val="restart"/>
            <w:tcBorders>
              <w:top w:val="single" w:sz="4" w:space="0" w:color="auto"/>
              <w:left w:val="single" w:sz="4" w:space="0" w:color="auto"/>
              <w:bottom w:val="single" w:sz="4" w:space="0" w:color="auto"/>
              <w:right w:val="single" w:sz="4" w:space="0" w:color="auto"/>
            </w:tcBorders>
            <w:shd w:val="clear" w:color="auto" w:fill="FFD200"/>
            <w:vAlign w:val="center"/>
            <w:hideMark/>
          </w:tcPr>
          <w:p w14:paraId="1482BC4C" w14:textId="77777777" w:rsidR="005B7A55" w:rsidRPr="00287B6E" w:rsidRDefault="005B7A55" w:rsidP="00AF4C3F">
            <w:pPr>
              <w:jc w:val="center"/>
              <w:rPr>
                <w:rFonts w:ascii="Arial" w:eastAsia="Times New Roman" w:hAnsi="Arial" w:cs="Arial"/>
                <w:b/>
                <w:bCs/>
                <w:color w:val="000000"/>
                <w:sz w:val="16"/>
                <w:szCs w:val="16"/>
                <w:lang w:eastAsia="ru-RU"/>
              </w:rPr>
            </w:pPr>
            <w:r w:rsidRPr="00287B6E">
              <w:rPr>
                <w:rFonts w:ascii="Arial" w:eastAsia="Times New Roman" w:hAnsi="Arial" w:cs="Arial"/>
                <w:b/>
                <w:bCs/>
                <w:color w:val="000000"/>
                <w:sz w:val="16"/>
                <w:szCs w:val="16"/>
                <w:lang w:eastAsia="ru-RU"/>
              </w:rPr>
              <w:t>Концентрация HCl</w:t>
            </w:r>
          </w:p>
        </w:tc>
        <w:tc>
          <w:tcPr>
            <w:tcW w:w="2381" w:type="pct"/>
            <w:gridSpan w:val="2"/>
            <w:tcBorders>
              <w:top w:val="single" w:sz="4" w:space="0" w:color="auto"/>
              <w:left w:val="nil"/>
              <w:bottom w:val="single" w:sz="4" w:space="0" w:color="auto"/>
              <w:right w:val="single" w:sz="4" w:space="0" w:color="auto"/>
            </w:tcBorders>
            <w:shd w:val="clear" w:color="auto" w:fill="FFD200"/>
            <w:vAlign w:val="center"/>
            <w:hideMark/>
          </w:tcPr>
          <w:p w14:paraId="767E6A46" w14:textId="11C0D460" w:rsidR="005B7A55" w:rsidRPr="00287B6E" w:rsidRDefault="005B7A55" w:rsidP="00AF4C3F">
            <w:pPr>
              <w:jc w:val="center"/>
              <w:rPr>
                <w:rFonts w:ascii="Arial" w:eastAsia="Times New Roman" w:hAnsi="Arial" w:cs="Arial"/>
                <w:b/>
                <w:bCs/>
                <w:color w:val="000000"/>
                <w:sz w:val="16"/>
                <w:szCs w:val="16"/>
                <w:lang w:eastAsia="ru-RU"/>
              </w:rPr>
            </w:pPr>
            <w:r w:rsidRPr="00287B6E">
              <w:rPr>
                <w:rFonts w:ascii="Arial" w:eastAsia="Times New Roman" w:hAnsi="Arial" w:cs="Arial"/>
                <w:b/>
                <w:bCs/>
                <w:color w:val="000000"/>
                <w:sz w:val="16"/>
                <w:szCs w:val="16"/>
                <w:lang w:eastAsia="ru-RU"/>
              </w:rPr>
              <w:t xml:space="preserve">Масса </w:t>
            </w:r>
            <w:r w:rsidRPr="00287B6E">
              <w:rPr>
                <w:rFonts w:ascii="Arial" w:eastAsia="Times New Roman" w:hAnsi="Arial" w:cs="Arial"/>
                <w:b/>
                <w:sz w:val="16"/>
                <w:szCs w:val="16"/>
              </w:rPr>
              <w:t>СаСО</w:t>
            </w:r>
            <w:r w:rsidRPr="00287B6E">
              <w:rPr>
                <w:rFonts w:ascii="Arial" w:eastAsia="Times New Roman" w:hAnsi="Arial" w:cs="Arial"/>
                <w:b/>
                <w:sz w:val="16"/>
                <w:szCs w:val="16"/>
                <w:vertAlign w:val="subscript"/>
              </w:rPr>
              <w:t>3</w:t>
            </w:r>
            <w:r w:rsidRPr="00287B6E">
              <w:rPr>
                <w:rFonts w:ascii="Arial" w:eastAsia="Times New Roman" w:hAnsi="Arial" w:cs="Arial"/>
                <w:b/>
                <w:bCs/>
                <w:color w:val="000000"/>
                <w:sz w:val="16"/>
                <w:szCs w:val="16"/>
                <w:lang w:eastAsia="ru-RU"/>
              </w:rPr>
              <w:t>:</w:t>
            </w:r>
          </w:p>
        </w:tc>
      </w:tr>
      <w:tr w:rsidR="005B7A55" w:rsidRPr="00E93869" w14:paraId="4632E82B" w14:textId="77777777" w:rsidTr="00287B6E">
        <w:trPr>
          <w:trHeight w:val="164"/>
          <w:tblHeader/>
          <w:jc w:val="center"/>
        </w:trPr>
        <w:tc>
          <w:tcPr>
            <w:tcW w:w="2619" w:type="pct"/>
            <w:vMerge/>
            <w:tcBorders>
              <w:top w:val="single" w:sz="4" w:space="0" w:color="auto"/>
              <w:left w:val="single" w:sz="4" w:space="0" w:color="auto"/>
              <w:bottom w:val="single" w:sz="4" w:space="0" w:color="auto"/>
              <w:right w:val="single" w:sz="4" w:space="0" w:color="auto"/>
            </w:tcBorders>
            <w:shd w:val="clear" w:color="auto" w:fill="FFD200"/>
            <w:vAlign w:val="center"/>
            <w:hideMark/>
          </w:tcPr>
          <w:p w14:paraId="53D42E3C" w14:textId="77777777" w:rsidR="005B7A55" w:rsidRPr="00287B6E" w:rsidRDefault="005B7A55" w:rsidP="00AF4C3F">
            <w:pPr>
              <w:rPr>
                <w:rFonts w:ascii="Arial" w:eastAsia="Times New Roman" w:hAnsi="Arial" w:cs="Arial"/>
                <w:b/>
                <w:bCs/>
                <w:color w:val="000000"/>
                <w:sz w:val="16"/>
                <w:szCs w:val="16"/>
                <w:lang w:eastAsia="ru-RU"/>
              </w:rPr>
            </w:pPr>
          </w:p>
        </w:tc>
        <w:tc>
          <w:tcPr>
            <w:tcW w:w="1102" w:type="pct"/>
            <w:tcBorders>
              <w:top w:val="nil"/>
              <w:left w:val="nil"/>
              <w:bottom w:val="single" w:sz="4" w:space="0" w:color="auto"/>
              <w:right w:val="single" w:sz="4" w:space="0" w:color="auto"/>
            </w:tcBorders>
            <w:shd w:val="clear" w:color="auto" w:fill="FFD200"/>
            <w:vAlign w:val="center"/>
            <w:hideMark/>
          </w:tcPr>
          <w:p w14:paraId="0DFEA4DE" w14:textId="64883938" w:rsidR="005B7A55" w:rsidRPr="00287B6E" w:rsidRDefault="005B7A55" w:rsidP="00A919A8">
            <w:pPr>
              <w:jc w:val="center"/>
              <w:rPr>
                <w:rFonts w:ascii="Arial" w:eastAsia="Times New Roman" w:hAnsi="Arial" w:cs="Arial"/>
                <w:b/>
                <w:bCs/>
                <w:color w:val="000000"/>
                <w:sz w:val="16"/>
                <w:szCs w:val="16"/>
                <w:lang w:eastAsia="ru-RU"/>
              </w:rPr>
            </w:pPr>
            <w:r w:rsidRPr="00287B6E">
              <w:rPr>
                <w:rFonts w:ascii="Arial" w:eastAsia="Times New Roman" w:hAnsi="Arial" w:cs="Arial"/>
                <w:b/>
                <w:bCs/>
                <w:color w:val="000000"/>
                <w:sz w:val="16"/>
                <w:szCs w:val="16"/>
                <w:lang w:eastAsia="ru-RU"/>
              </w:rPr>
              <w:t>50 мл</w:t>
            </w:r>
          </w:p>
        </w:tc>
        <w:tc>
          <w:tcPr>
            <w:tcW w:w="1279" w:type="pct"/>
            <w:tcBorders>
              <w:top w:val="nil"/>
              <w:left w:val="nil"/>
              <w:bottom w:val="single" w:sz="4" w:space="0" w:color="auto"/>
              <w:right w:val="single" w:sz="4" w:space="0" w:color="auto"/>
            </w:tcBorders>
            <w:shd w:val="clear" w:color="auto" w:fill="FFD200"/>
            <w:vAlign w:val="center"/>
            <w:hideMark/>
          </w:tcPr>
          <w:p w14:paraId="7D078FCB" w14:textId="59081666" w:rsidR="005B7A55" w:rsidRPr="00287B6E" w:rsidRDefault="005B7A55" w:rsidP="00A919A8">
            <w:pPr>
              <w:jc w:val="center"/>
              <w:rPr>
                <w:rFonts w:ascii="Arial" w:eastAsia="Times New Roman" w:hAnsi="Arial" w:cs="Arial"/>
                <w:b/>
                <w:bCs/>
                <w:color w:val="000000"/>
                <w:sz w:val="16"/>
                <w:szCs w:val="16"/>
                <w:lang w:eastAsia="ru-RU"/>
              </w:rPr>
            </w:pPr>
            <w:r w:rsidRPr="00287B6E">
              <w:rPr>
                <w:rFonts w:ascii="Arial" w:eastAsia="Times New Roman" w:hAnsi="Arial" w:cs="Arial"/>
                <w:b/>
                <w:bCs/>
                <w:color w:val="000000"/>
                <w:sz w:val="16"/>
                <w:szCs w:val="16"/>
                <w:lang w:eastAsia="ru-RU"/>
              </w:rPr>
              <w:t>100 мл</w:t>
            </w:r>
          </w:p>
        </w:tc>
      </w:tr>
      <w:tr w:rsidR="005B7A55" w:rsidRPr="00E93869" w14:paraId="42EA819F" w14:textId="77777777" w:rsidTr="00936B6E">
        <w:trPr>
          <w:trHeight w:val="196"/>
          <w:jc w:val="center"/>
        </w:trPr>
        <w:tc>
          <w:tcPr>
            <w:tcW w:w="2619" w:type="pct"/>
            <w:tcBorders>
              <w:top w:val="nil"/>
              <w:left w:val="single" w:sz="4" w:space="0" w:color="auto"/>
              <w:bottom w:val="single" w:sz="4" w:space="0" w:color="auto"/>
              <w:right w:val="single" w:sz="4" w:space="0" w:color="auto"/>
            </w:tcBorders>
            <w:shd w:val="clear" w:color="000000" w:fill="FFFFFF"/>
            <w:vAlign w:val="center"/>
            <w:hideMark/>
          </w:tcPr>
          <w:p w14:paraId="2A01A0CD" w14:textId="77777777" w:rsidR="005B7A55" w:rsidRPr="00113754" w:rsidRDefault="005B7A55" w:rsidP="00AF4C3F">
            <w:pPr>
              <w:jc w:val="center"/>
              <w:rPr>
                <w:rFonts w:eastAsia="Times New Roman"/>
                <w:b/>
                <w:bCs/>
                <w:color w:val="000000"/>
                <w:szCs w:val="20"/>
                <w:lang w:eastAsia="ru-RU"/>
              </w:rPr>
            </w:pPr>
            <w:r w:rsidRPr="00113754">
              <w:rPr>
                <w:rFonts w:eastAsia="Times New Roman"/>
                <w:b/>
                <w:bCs/>
                <w:color w:val="000000"/>
                <w:szCs w:val="20"/>
                <w:lang w:eastAsia="ru-RU"/>
              </w:rPr>
              <w:t>%</w:t>
            </w:r>
          </w:p>
        </w:tc>
        <w:tc>
          <w:tcPr>
            <w:tcW w:w="1102" w:type="pct"/>
            <w:tcBorders>
              <w:top w:val="nil"/>
              <w:left w:val="nil"/>
              <w:bottom w:val="single" w:sz="4" w:space="0" w:color="auto"/>
              <w:right w:val="single" w:sz="4" w:space="0" w:color="auto"/>
            </w:tcBorders>
            <w:shd w:val="clear" w:color="000000" w:fill="FFFFFF"/>
            <w:vAlign w:val="center"/>
            <w:hideMark/>
          </w:tcPr>
          <w:p w14:paraId="1B829086" w14:textId="77777777" w:rsidR="005B7A55" w:rsidRPr="00113754" w:rsidRDefault="005B7A55" w:rsidP="00AF4C3F">
            <w:pPr>
              <w:jc w:val="center"/>
              <w:rPr>
                <w:rFonts w:eastAsia="Times New Roman"/>
                <w:color w:val="000000"/>
                <w:szCs w:val="20"/>
                <w:lang w:eastAsia="ru-RU"/>
              </w:rPr>
            </w:pPr>
            <w:r w:rsidRPr="00113754">
              <w:rPr>
                <w:rFonts w:eastAsia="Times New Roman"/>
                <w:color w:val="000000"/>
                <w:szCs w:val="20"/>
                <w:lang w:eastAsia="ru-RU"/>
              </w:rPr>
              <w:t>г.</w:t>
            </w:r>
          </w:p>
        </w:tc>
        <w:tc>
          <w:tcPr>
            <w:tcW w:w="1279" w:type="pct"/>
            <w:tcBorders>
              <w:top w:val="nil"/>
              <w:left w:val="nil"/>
              <w:bottom w:val="single" w:sz="4" w:space="0" w:color="auto"/>
              <w:right w:val="single" w:sz="4" w:space="0" w:color="auto"/>
            </w:tcBorders>
            <w:shd w:val="clear" w:color="000000" w:fill="FFFFFF"/>
            <w:vAlign w:val="center"/>
            <w:hideMark/>
          </w:tcPr>
          <w:p w14:paraId="7AEF130F" w14:textId="77777777" w:rsidR="005B7A55" w:rsidRPr="00113754" w:rsidRDefault="005B7A55" w:rsidP="00AF4C3F">
            <w:pPr>
              <w:jc w:val="center"/>
              <w:rPr>
                <w:rFonts w:eastAsia="Times New Roman"/>
                <w:color w:val="000000"/>
                <w:szCs w:val="20"/>
                <w:lang w:eastAsia="ru-RU"/>
              </w:rPr>
            </w:pPr>
            <w:r w:rsidRPr="00113754">
              <w:rPr>
                <w:rFonts w:eastAsia="Times New Roman"/>
                <w:color w:val="000000"/>
                <w:szCs w:val="20"/>
                <w:lang w:eastAsia="ru-RU"/>
              </w:rPr>
              <w:t>г.</w:t>
            </w:r>
          </w:p>
        </w:tc>
      </w:tr>
      <w:tr w:rsidR="005B7A55" w:rsidRPr="00E93869" w14:paraId="33B61837" w14:textId="77777777" w:rsidTr="00936B6E">
        <w:trPr>
          <w:trHeight w:val="100"/>
          <w:jc w:val="center"/>
        </w:trPr>
        <w:tc>
          <w:tcPr>
            <w:tcW w:w="2619" w:type="pct"/>
            <w:tcBorders>
              <w:top w:val="nil"/>
              <w:left w:val="single" w:sz="4" w:space="0" w:color="auto"/>
              <w:bottom w:val="single" w:sz="4" w:space="0" w:color="auto"/>
              <w:right w:val="single" w:sz="4" w:space="0" w:color="auto"/>
            </w:tcBorders>
            <w:shd w:val="clear" w:color="000000" w:fill="FFFFFF"/>
            <w:vAlign w:val="center"/>
            <w:hideMark/>
          </w:tcPr>
          <w:p w14:paraId="397B7BD7" w14:textId="77777777" w:rsidR="005B7A55" w:rsidRPr="00113754" w:rsidRDefault="005B7A55" w:rsidP="00AF4C3F">
            <w:pPr>
              <w:jc w:val="center"/>
              <w:rPr>
                <w:rFonts w:eastAsia="Times New Roman"/>
                <w:b/>
                <w:bCs/>
                <w:color w:val="000000"/>
                <w:szCs w:val="20"/>
                <w:lang w:eastAsia="ru-RU"/>
              </w:rPr>
            </w:pPr>
            <w:r w:rsidRPr="00113754">
              <w:rPr>
                <w:rFonts w:eastAsia="Times New Roman"/>
                <w:b/>
                <w:bCs/>
                <w:color w:val="000000"/>
                <w:szCs w:val="20"/>
                <w:lang w:eastAsia="ru-RU"/>
              </w:rPr>
              <w:t>5</w:t>
            </w:r>
          </w:p>
        </w:tc>
        <w:tc>
          <w:tcPr>
            <w:tcW w:w="1102" w:type="pct"/>
            <w:tcBorders>
              <w:top w:val="nil"/>
              <w:left w:val="nil"/>
              <w:bottom w:val="single" w:sz="4" w:space="0" w:color="auto"/>
              <w:right w:val="single" w:sz="4" w:space="0" w:color="auto"/>
            </w:tcBorders>
            <w:shd w:val="clear" w:color="000000" w:fill="FFFFFF"/>
            <w:vAlign w:val="center"/>
            <w:hideMark/>
          </w:tcPr>
          <w:p w14:paraId="514AC118" w14:textId="4F6EFAAA" w:rsidR="005B7A55" w:rsidRPr="00113754" w:rsidRDefault="005B7A55" w:rsidP="00AF4C3F">
            <w:pPr>
              <w:jc w:val="center"/>
              <w:rPr>
                <w:rFonts w:eastAsia="Times New Roman"/>
                <w:color w:val="000000"/>
                <w:szCs w:val="20"/>
                <w:lang w:eastAsia="ru-RU"/>
              </w:rPr>
            </w:pPr>
            <w:r w:rsidRPr="00113754">
              <w:rPr>
                <w:rFonts w:eastAsia="Times New Roman"/>
                <w:color w:val="000000"/>
                <w:szCs w:val="20"/>
                <w:lang w:eastAsia="ru-RU"/>
              </w:rPr>
              <w:t>3,55</w:t>
            </w:r>
          </w:p>
        </w:tc>
        <w:tc>
          <w:tcPr>
            <w:tcW w:w="1279" w:type="pct"/>
            <w:tcBorders>
              <w:top w:val="nil"/>
              <w:left w:val="nil"/>
              <w:bottom w:val="single" w:sz="4" w:space="0" w:color="auto"/>
              <w:right w:val="single" w:sz="4" w:space="0" w:color="auto"/>
            </w:tcBorders>
            <w:shd w:val="clear" w:color="000000" w:fill="FFFFFF"/>
            <w:vAlign w:val="center"/>
            <w:hideMark/>
          </w:tcPr>
          <w:p w14:paraId="3BDE9554" w14:textId="44CFD83F" w:rsidR="005B7A55" w:rsidRPr="00113754" w:rsidRDefault="005B7A55" w:rsidP="00AF4C3F">
            <w:pPr>
              <w:jc w:val="center"/>
              <w:rPr>
                <w:rFonts w:eastAsia="Times New Roman"/>
                <w:color w:val="000000"/>
                <w:szCs w:val="20"/>
                <w:lang w:eastAsia="ru-RU"/>
              </w:rPr>
            </w:pPr>
            <w:r w:rsidRPr="00113754">
              <w:rPr>
                <w:rFonts w:eastAsia="Times New Roman"/>
                <w:color w:val="000000"/>
                <w:szCs w:val="20"/>
                <w:lang w:eastAsia="ru-RU"/>
              </w:rPr>
              <w:t>7,10</w:t>
            </w:r>
          </w:p>
        </w:tc>
      </w:tr>
      <w:tr w:rsidR="005B7A55" w:rsidRPr="00E93869" w14:paraId="405AD020" w14:textId="77777777" w:rsidTr="00936B6E">
        <w:trPr>
          <w:trHeight w:val="146"/>
          <w:jc w:val="center"/>
        </w:trPr>
        <w:tc>
          <w:tcPr>
            <w:tcW w:w="2619" w:type="pct"/>
            <w:tcBorders>
              <w:top w:val="nil"/>
              <w:left w:val="single" w:sz="4" w:space="0" w:color="auto"/>
              <w:bottom w:val="single" w:sz="4" w:space="0" w:color="auto"/>
              <w:right w:val="single" w:sz="4" w:space="0" w:color="auto"/>
            </w:tcBorders>
            <w:shd w:val="clear" w:color="auto" w:fill="auto"/>
            <w:vAlign w:val="center"/>
            <w:hideMark/>
          </w:tcPr>
          <w:p w14:paraId="57C65D4B" w14:textId="46A279C6" w:rsidR="005B7A55" w:rsidRPr="00113754" w:rsidRDefault="005B7A55" w:rsidP="005B7A55">
            <w:pPr>
              <w:jc w:val="center"/>
              <w:rPr>
                <w:rFonts w:eastAsia="Times New Roman"/>
                <w:b/>
                <w:bCs/>
                <w:color w:val="000000"/>
                <w:szCs w:val="20"/>
                <w:lang w:eastAsia="ru-RU"/>
              </w:rPr>
            </w:pPr>
            <w:r w:rsidRPr="00113754">
              <w:rPr>
                <w:rFonts w:eastAsia="Times New Roman"/>
                <w:b/>
                <w:bCs/>
                <w:color w:val="000000"/>
                <w:szCs w:val="20"/>
                <w:lang w:eastAsia="ru-RU"/>
              </w:rPr>
              <w:t>15</w:t>
            </w:r>
          </w:p>
        </w:tc>
        <w:tc>
          <w:tcPr>
            <w:tcW w:w="1102" w:type="pct"/>
            <w:tcBorders>
              <w:top w:val="nil"/>
              <w:left w:val="nil"/>
              <w:bottom w:val="single" w:sz="4" w:space="0" w:color="auto"/>
              <w:right w:val="single" w:sz="4" w:space="0" w:color="auto"/>
            </w:tcBorders>
            <w:shd w:val="clear" w:color="000000" w:fill="FFFFFF"/>
            <w:vAlign w:val="center"/>
            <w:hideMark/>
          </w:tcPr>
          <w:p w14:paraId="6FF5E328" w14:textId="061D2807" w:rsidR="005B7A55" w:rsidRPr="00113754" w:rsidRDefault="005B7A55" w:rsidP="00AF4C3F">
            <w:pPr>
              <w:jc w:val="center"/>
              <w:rPr>
                <w:rFonts w:eastAsia="Times New Roman"/>
                <w:color w:val="000000"/>
                <w:szCs w:val="20"/>
                <w:lang w:eastAsia="ru-RU"/>
              </w:rPr>
            </w:pPr>
            <w:r w:rsidRPr="00113754">
              <w:rPr>
                <w:rFonts w:eastAsia="Times New Roman"/>
                <w:color w:val="000000"/>
                <w:szCs w:val="20"/>
                <w:lang w:eastAsia="ru-RU"/>
              </w:rPr>
              <w:t>11,05</w:t>
            </w:r>
          </w:p>
        </w:tc>
        <w:tc>
          <w:tcPr>
            <w:tcW w:w="1279" w:type="pct"/>
            <w:tcBorders>
              <w:top w:val="nil"/>
              <w:left w:val="nil"/>
              <w:bottom w:val="single" w:sz="4" w:space="0" w:color="auto"/>
              <w:right w:val="single" w:sz="4" w:space="0" w:color="auto"/>
            </w:tcBorders>
            <w:shd w:val="clear" w:color="000000" w:fill="FFFFFF"/>
            <w:vAlign w:val="center"/>
            <w:hideMark/>
          </w:tcPr>
          <w:p w14:paraId="4718585D" w14:textId="09966F35" w:rsidR="005B7A55" w:rsidRPr="00113754" w:rsidRDefault="005B7A55" w:rsidP="00AF4C3F">
            <w:pPr>
              <w:jc w:val="center"/>
              <w:rPr>
                <w:rFonts w:eastAsia="Times New Roman"/>
                <w:color w:val="000000"/>
                <w:szCs w:val="20"/>
                <w:lang w:eastAsia="ru-RU"/>
              </w:rPr>
            </w:pPr>
            <w:r w:rsidRPr="00113754">
              <w:rPr>
                <w:rFonts w:eastAsia="Times New Roman"/>
                <w:color w:val="000000"/>
                <w:szCs w:val="20"/>
                <w:lang w:eastAsia="ru-RU"/>
              </w:rPr>
              <w:t>22,10</w:t>
            </w:r>
          </w:p>
        </w:tc>
      </w:tr>
      <w:tr w:rsidR="005B7A55" w:rsidRPr="00E93869" w14:paraId="3E97F3F8" w14:textId="77777777" w:rsidTr="00936B6E">
        <w:trPr>
          <w:trHeight w:val="56"/>
          <w:jc w:val="center"/>
        </w:trPr>
        <w:tc>
          <w:tcPr>
            <w:tcW w:w="2619" w:type="pct"/>
            <w:tcBorders>
              <w:top w:val="nil"/>
              <w:left w:val="single" w:sz="4" w:space="0" w:color="auto"/>
              <w:bottom w:val="single" w:sz="4" w:space="0" w:color="auto"/>
              <w:right w:val="single" w:sz="4" w:space="0" w:color="auto"/>
            </w:tcBorders>
            <w:shd w:val="clear" w:color="000000" w:fill="FFFFFF"/>
            <w:vAlign w:val="center"/>
            <w:hideMark/>
          </w:tcPr>
          <w:p w14:paraId="195E302E" w14:textId="7B2C331F" w:rsidR="005B7A55" w:rsidRPr="00113754" w:rsidRDefault="005B7A55" w:rsidP="00AF4C3F">
            <w:pPr>
              <w:jc w:val="center"/>
              <w:rPr>
                <w:rFonts w:eastAsia="Times New Roman"/>
                <w:b/>
                <w:bCs/>
                <w:color w:val="000000"/>
                <w:szCs w:val="20"/>
                <w:lang w:eastAsia="ru-RU"/>
              </w:rPr>
            </w:pPr>
            <w:r w:rsidRPr="00113754">
              <w:rPr>
                <w:rFonts w:eastAsia="Times New Roman"/>
                <w:b/>
                <w:bCs/>
                <w:color w:val="000000"/>
                <w:szCs w:val="20"/>
                <w:lang w:eastAsia="ru-RU"/>
              </w:rPr>
              <w:t>20</w:t>
            </w:r>
          </w:p>
        </w:tc>
        <w:tc>
          <w:tcPr>
            <w:tcW w:w="1102" w:type="pct"/>
            <w:tcBorders>
              <w:top w:val="nil"/>
              <w:left w:val="nil"/>
              <w:bottom w:val="single" w:sz="4" w:space="0" w:color="auto"/>
              <w:right w:val="single" w:sz="4" w:space="0" w:color="auto"/>
            </w:tcBorders>
            <w:shd w:val="clear" w:color="000000" w:fill="FFFFFF"/>
            <w:vAlign w:val="center"/>
            <w:hideMark/>
          </w:tcPr>
          <w:p w14:paraId="4D6B1094" w14:textId="35BB1E9D" w:rsidR="005B7A55" w:rsidRPr="00113754" w:rsidRDefault="005B7A55" w:rsidP="00AF4C3F">
            <w:pPr>
              <w:jc w:val="center"/>
              <w:rPr>
                <w:rFonts w:eastAsia="Times New Roman"/>
                <w:color w:val="000000"/>
                <w:szCs w:val="20"/>
                <w:lang w:eastAsia="ru-RU"/>
              </w:rPr>
            </w:pPr>
            <w:r w:rsidRPr="00113754">
              <w:rPr>
                <w:rFonts w:eastAsia="Times New Roman"/>
                <w:color w:val="000000"/>
                <w:szCs w:val="20"/>
                <w:lang w:eastAsia="ru-RU"/>
              </w:rPr>
              <w:t>15,10</w:t>
            </w:r>
          </w:p>
        </w:tc>
        <w:tc>
          <w:tcPr>
            <w:tcW w:w="1279" w:type="pct"/>
            <w:tcBorders>
              <w:top w:val="nil"/>
              <w:left w:val="nil"/>
              <w:bottom w:val="single" w:sz="4" w:space="0" w:color="auto"/>
              <w:right w:val="single" w:sz="4" w:space="0" w:color="auto"/>
            </w:tcBorders>
            <w:shd w:val="clear" w:color="000000" w:fill="FFFFFF"/>
            <w:vAlign w:val="center"/>
            <w:hideMark/>
          </w:tcPr>
          <w:p w14:paraId="1F67DCA1" w14:textId="78B86205" w:rsidR="005B7A55" w:rsidRPr="00113754" w:rsidRDefault="005B7A55" w:rsidP="00AF4C3F">
            <w:pPr>
              <w:jc w:val="center"/>
              <w:rPr>
                <w:rFonts w:eastAsia="Times New Roman"/>
                <w:color w:val="000000"/>
                <w:szCs w:val="20"/>
                <w:lang w:eastAsia="ru-RU"/>
              </w:rPr>
            </w:pPr>
            <w:r w:rsidRPr="00113754">
              <w:rPr>
                <w:rFonts w:eastAsia="Times New Roman"/>
                <w:color w:val="000000"/>
                <w:szCs w:val="20"/>
                <w:lang w:eastAsia="ru-RU"/>
              </w:rPr>
              <w:t>30,20</w:t>
            </w:r>
          </w:p>
        </w:tc>
      </w:tr>
    </w:tbl>
    <w:p w14:paraId="57D204F0" w14:textId="56DA8301" w:rsidR="00754104" w:rsidRDefault="00933DB2" w:rsidP="00D73B15">
      <w:pPr>
        <w:pStyle w:val="afc"/>
        <w:numPr>
          <w:ilvl w:val="2"/>
          <w:numId w:val="29"/>
        </w:numPr>
        <w:tabs>
          <w:tab w:val="left" w:pos="709"/>
        </w:tabs>
        <w:spacing w:before="120"/>
        <w:ind w:left="0" w:firstLine="0"/>
      </w:pPr>
      <w:r w:rsidRPr="00933DB2">
        <w:t>Для приготовления отработанно</w:t>
      </w:r>
      <w:r>
        <w:t>го</w:t>
      </w:r>
      <w:r w:rsidRPr="00933DB2">
        <w:t xml:space="preserve"> кислотного состава на основе </w:t>
      </w:r>
      <w:r>
        <w:t>глино</w:t>
      </w:r>
      <w:r w:rsidRPr="00933DB2">
        <w:t>кислоты</w:t>
      </w:r>
      <w:r>
        <w:t xml:space="preserve"> используется</w:t>
      </w:r>
      <w:r w:rsidR="00754104">
        <w:t xml:space="preserve"> количество 10 М раствора NaOH до остаточной  концентрации HCl в кислотном составе 3 % по массе. Для высоких температур количество 10 М раствора NaOH рассчитывают на полную нейтрализацию кислоты.</w:t>
      </w:r>
    </w:p>
    <w:p w14:paraId="33FEAD05" w14:textId="77777777" w:rsidR="00455658" w:rsidRDefault="00754104" w:rsidP="00455658">
      <w:pPr>
        <w:spacing w:before="120"/>
        <w:jc w:val="both"/>
      </w:pPr>
      <w:r>
        <w:t>Следует отказаться от использования кислоты, если наблюдаются признаки разделения фаз, помутнения с изменением цвета или осадкообразования.</w:t>
      </w:r>
    </w:p>
    <w:p w14:paraId="4C407820" w14:textId="77777777" w:rsidR="00455658" w:rsidRDefault="00455658" w:rsidP="00455658">
      <w:pPr>
        <w:spacing w:before="120"/>
        <w:jc w:val="both"/>
        <w:sectPr w:rsidR="00455658" w:rsidSect="007C58EA">
          <w:pgSz w:w="11906" w:h="16838" w:code="9"/>
          <w:pgMar w:top="567" w:right="1021" w:bottom="567" w:left="1247" w:header="737" w:footer="680" w:gutter="0"/>
          <w:cols w:space="708"/>
          <w:docGrid w:linePitch="360"/>
        </w:sectPr>
      </w:pPr>
    </w:p>
    <w:p w14:paraId="26E40598" w14:textId="77777777" w:rsidR="00663C8B" w:rsidRDefault="00663C8B" w:rsidP="00C3454A">
      <w:pPr>
        <w:pStyle w:val="10"/>
        <w:numPr>
          <w:ilvl w:val="0"/>
          <w:numId w:val="5"/>
        </w:numPr>
        <w:tabs>
          <w:tab w:val="left" w:pos="567"/>
        </w:tabs>
        <w:spacing w:after="240"/>
        <w:ind w:left="0" w:firstLine="0"/>
        <w:jc w:val="both"/>
      </w:pPr>
      <w:bookmarkStart w:id="55" w:name="_Toc157775852"/>
      <w:r>
        <w:t>ТЕСТ НА ОБРАЗОВАНИЕ ЭМУЛЬСИЙ</w:t>
      </w:r>
      <w:bookmarkEnd w:id="55"/>
    </w:p>
    <w:p w14:paraId="59861ED0" w14:textId="4143A572" w:rsidR="00663C8B" w:rsidRPr="00DA7DD6" w:rsidRDefault="00612D8D" w:rsidP="00287B6E">
      <w:pPr>
        <w:pStyle w:val="afc"/>
        <w:numPr>
          <w:ilvl w:val="0"/>
          <w:numId w:val="33"/>
        </w:numPr>
        <w:tabs>
          <w:tab w:val="left" w:pos="567"/>
        </w:tabs>
        <w:ind w:left="0" w:firstLine="0"/>
      </w:pPr>
      <w:r>
        <w:t xml:space="preserve"> </w:t>
      </w:r>
      <w:r w:rsidR="00663C8B" w:rsidRPr="00DA7DD6">
        <w:t xml:space="preserve">Для теста необходимо подготовить 4 стеклянные бутылочки емкостью 150-250 мл и пронумеровать их в следующем порядке: 4, 5, 6 и 7. </w:t>
      </w:r>
      <w:r w:rsidR="00663C8B" w:rsidRPr="00612D8D">
        <w:rPr>
          <w:color w:val="000000"/>
        </w:rPr>
        <w:t xml:space="preserve">Перед проведением теста профильтровать пробу нефти </w:t>
      </w:r>
      <w:r w:rsidR="007142FC">
        <w:rPr>
          <w:color w:val="000000"/>
        </w:rPr>
        <w:t>или</w:t>
      </w:r>
      <w:r w:rsidR="00663C8B" w:rsidRPr="00612D8D">
        <w:rPr>
          <w:color w:val="000000"/>
        </w:rPr>
        <w:t xml:space="preserve"> конденсата через сито 100 меш</w:t>
      </w:r>
      <w:proofErr w:type="gramStart"/>
      <w:r w:rsidR="00663C8B" w:rsidRPr="00DA7DD6">
        <w:t>.</w:t>
      </w:r>
      <w:r w:rsidR="003D7BAC">
        <w:t>:</w:t>
      </w:r>
      <w:proofErr w:type="gramEnd"/>
    </w:p>
    <w:p w14:paraId="095903D5" w14:textId="34368633" w:rsidR="00663C8B" w:rsidRPr="00455658" w:rsidRDefault="003D7BAC" w:rsidP="00455658">
      <w:pPr>
        <w:numPr>
          <w:ilvl w:val="1"/>
          <w:numId w:val="11"/>
        </w:numPr>
        <w:spacing w:before="60"/>
        <w:ind w:left="567" w:hanging="397"/>
        <w:jc w:val="both"/>
      </w:pPr>
      <w:r>
        <w:rPr>
          <w:color w:val="000000"/>
        </w:rPr>
        <w:t>о</w:t>
      </w:r>
      <w:r w:rsidR="00663C8B" w:rsidRPr="00DA7DD6">
        <w:rPr>
          <w:color w:val="000000"/>
        </w:rPr>
        <w:t xml:space="preserve">тмерить раствор кислоты и массу трехвалентного железа (до эквивалента способности </w:t>
      </w:r>
      <w:r w:rsidR="00663C8B" w:rsidRPr="00455658">
        <w:t>снижения концентрации железа в промилле, указанного в названии кислотного состава) в четыре бутылочки емкостью 150 мл каждая</w:t>
      </w:r>
      <w:r>
        <w:t>;</w:t>
      </w:r>
      <w:r w:rsidR="00663C8B" w:rsidRPr="00455658">
        <w:t xml:space="preserve"> </w:t>
      </w:r>
    </w:p>
    <w:p w14:paraId="36F4B5EE" w14:textId="02E3D1F0" w:rsidR="00663C8B" w:rsidRPr="00DA7DD6" w:rsidRDefault="003D7BAC" w:rsidP="00455658">
      <w:pPr>
        <w:numPr>
          <w:ilvl w:val="1"/>
          <w:numId w:val="11"/>
        </w:numPr>
        <w:spacing w:before="60"/>
        <w:ind w:left="567" w:hanging="397"/>
        <w:jc w:val="both"/>
      </w:pPr>
      <w:r>
        <w:t>б</w:t>
      </w:r>
      <w:r w:rsidR="00663C8B" w:rsidRPr="00DA7DD6">
        <w:t xml:space="preserve">утылочка 4: налить 25,0 мл кислотного состава и 75,0 мл нефти (общий объем пробы </w:t>
      </w:r>
      <w:r w:rsidR="00405F31">
        <w:t>–</w:t>
      </w:r>
      <w:r w:rsidR="00405F31" w:rsidRPr="00DA7DD6">
        <w:t xml:space="preserve"> </w:t>
      </w:r>
      <w:r w:rsidR="00663C8B" w:rsidRPr="00DA7DD6">
        <w:t>100 мл, эмульсия 25 % обводнённости)</w:t>
      </w:r>
      <w:r>
        <w:t>;</w:t>
      </w:r>
    </w:p>
    <w:p w14:paraId="64F44419" w14:textId="0A9B0C41" w:rsidR="00663C8B" w:rsidRPr="00DA7DD6" w:rsidRDefault="003D7BAC" w:rsidP="00455658">
      <w:pPr>
        <w:numPr>
          <w:ilvl w:val="1"/>
          <w:numId w:val="11"/>
        </w:numPr>
        <w:spacing w:before="60"/>
        <w:ind w:left="567" w:hanging="397"/>
        <w:jc w:val="both"/>
      </w:pPr>
      <w:r>
        <w:t>б</w:t>
      </w:r>
      <w:r w:rsidR="00663C8B" w:rsidRPr="00DA7DD6">
        <w:t>утылочка 5:</w:t>
      </w:r>
      <w:r w:rsidR="00663C8B" w:rsidRPr="00455658">
        <w:t xml:space="preserve"> </w:t>
      </w:r>
      <w:r w:rsidR="00663C8B" w:rsidRPr="00DA7DD6">
        <w:t xml:space="preserve">налить 50,0 мл кислотного состава и 50,0 мл нефти (общий объем пробы </w:t>
      </w:r>
      <w:r w:rsidR="00405F31">
        <w:t>–</w:t>
      </w:r>
      <w:r w:rsidR="00405F31" w:rsidRPr="00DA7DD6">
        <w:t xml:space="preserve"> </w:t>
      </w:r>
      <w:r w:rsidR="00663C8B" w:rsidRPr="00DA7DD6">
        <w:t>100 мл, эмульсия 50 % обводнённости</w:t>
      </w:r>
      <w:proofErr w:type="gramStart"/>
      <w:r>
        <w:t>;</w:t>
      </w:r>
      <w:r w:rsidR="00663C8B" w:rsidRPr="00DA7DD6">
        <w:t>.</w:t>
      </w:r>
      <w:proofErr w:type="gramEnd"/>
    </w:p>
    <w:p w14:paraId="09E56EB8" w14:textId="54EDC550" w:rsidR="00663C8B" w:rsidRPr="00DA7DD6" w:rsidRDefault="003D7BAC" w:rsidP="00455658">
      <w:pPr>
        <w:numPr>
          <w:ilvl w:val="1"/>
          <w:numId w:val="11"/>
        </w:numPr>
        <w:spacing w:before="60"/>
        <w:ind w:left="567" w:hanging="397"/>
        <w:jc w:val="both"/>
      </w:pPr>
      <w:r>
        <w:t>б</w:t>
      </w:r>
      <w:r w:rsidR="00663C8B" w:rsidRPr="00DA7DD6">
        <w:t xml:space="preserve">утылочка 6: налить 75,0 мл кислотного состава и 25,0 мл нефти (общий объем пробы </w:t>
      </w:r>
      <w:r w:rsidR="00405F31">
        <w:t>–</w:t>
      </w:r>
      <w:r w:rsidR="00405F31" w:rsidRPr="00DA7DD6">
        <w:t xml:space="preserve"> </w:t>
      </w:r>
      <w:r w:rsidR="00663C8B" w:rsidRPr="00DA7DD6">
        <w:t>100 мл, эмульсия 75 % обводнённости)</w:t>
      </w:r>
      <w:r>
        <w:t>;</w:t>
      </w:r>
    </w:p>
    <w:p w14:paraId="41D53115" w14:textId="48D3DC0A" w:rsidR="00663C8B" w:rsidRPr="00DA7DD6" w:rsidRDefault="003D7BAC" w:rsidP="00455658">
      <w:pPr>
        <w:numPr>
          <w:ilvl w:val="1"/>
          <w:numId w:val="11"/>
        </w:numPr>
        <w:spacing w:before="60"/>
        <w:ind w:left="567" w:hanging="397"/>
        <w:jc w:val="both"/>
      </w:pPr>
      <w:r>
        <w:t>б</w:t>
      </w:r>
      <w:r w:rsidR="00663C8B" w:rsidRPr="00DA7DD6">
        <w:t>утылочка 7: налить 50,0 мл «отработанного» кислотного состава (по п.</w:t>
      </w:r>
      <w:r w:rsidR="00754104">
        <w:t>3.3</w:t>
      </w:r>
      <w:r w:rsidR="00663C8B" w:rsidRPr="00DA7DD6">
        <w:t xml:space="preserve">) и 50,0 мл нефти (общий объем пробы </w:t>
      </w:r>
      <w:r w:rsidR="00405F31">
        <w:t xml:space="preserve">– </w:t>
      </w:r>
      <w:r w:rsidR="00663C8B" w:rsidRPr="00DA7DD6">
        <w:t>100 мл, эмульсия 50 % обводнённости).</w:t>
      </w:r>
    </w:p>
    <w:p w14:paraId="71B567A8" w14:textId="77777777" w:rsidR="00663C8B" w:rsidRPr="00DA7DD6" w:rsidRDefault="00663C8B" w:rsidP="00455658">
      <w:pPr>
        <w:spacing w:before="120"/>
        <w:jc w:val="both"/>
      </w:pPr>
      <w:r w:rsidRPr="00DA7DD6">
        <w:t xml:space="preserve">На наружных сторонах бутылочек с кислотным раствором, прежде чем добавить нефть, отметить высоту столбика кислоты маркером с нестираемыми чернилами. Хорошо перемешать все четыре бутылочки в течение 30 секунд. </w:t>
      </w:r>
    </w:p>
    <w:p w14:paraId="2BB15A72" w14:textId="3E29DFEF" w:rsidR="00663C8B" w:rsidRPr="00DA7DD6" w:rsidRDefault="00663C8B" w:rsidP="00B8774B">
      <w:pPr>
        <w:spacing w:before="120"/>
        <w:ind w:left="567"/>
        <w:rPr>
          <w:i/>
        </w:rPr>
      </w:pPr>
      <w:r w:rsidRPr="00DA7DD6">
        <w:rPr>
          <w:i/>
          <w:u w:val="single"/>
        </w:rPr>
        <w:t xml:space="preserve">Примечание. </w:t>
      </w:r>
      <w:r w:rsidRPr="00DA7DD6">
        <w:rPr>
          <w:i/>
        </w:rPr>
        <w:t xml:space="preserve"> При необходимости разрешается предварительно подогреть кислоту и</w:t>
      </w:r>
      <w:r w:rsidR="005B7431">
        <w:rPr>
          <w:i/>
        </w:rPr>
        <w:t> (</w:t>
      </w:r>
      <w:r w:rsidRPr="00DA7DD6">
        <w:rPr>
          <w:i/>
        </w:rPr>
        <w:t>или</w:t>
      </w:r>
      <w:r w:rsidR="005B7431">
        <w:rPr>
          <w:i/>
        </w:rPr>
        <w:t>)</w:t>
      </w:r>
      <w:r w:rsidRPr="00DA7DD6">
        <w:rPr>
          <w:i/>
        </w:rPr>
        <w:t xml:space="preserve"> нефть, предназначенные для проведения теста на распад эмульсии в водяной бане, для воссоздания условий пласта. </w:t>
      </w:r>
    </w:p>
    <w:p w14:paraId="47A6C8DE" w14:textId="5D5A8526" w:rsidR="00663C8B" w:rsidRPr="00DA7DD6" w:rsidRDefault="00663C8B" w:rsidP="00455658">
      <w:pPr>
        <w:spacing w:before="120"/>
      </w:pPr>
      <w:r w:rsidRPr="00DA7DD6">
        <w:rPr>
          <w:bCs/>
        </w:rPr>
        <w:t>Бутылочки 4, 5 и 6 (пробы с рабочей кислотой)</w:t>
      </w:r>
      <w:r w:rsidR="003D7BAC">
        <w:rPr>
          <w:bCs/>
        </w:rPr>
        <w:t>:</w:t>
      </w:r>
      <w:r w:rsidRPr="00DA7DD6">
        <w:t xml:space="preserve"> </w:t>
      </w:r>
    </w:p>
    <w:p w14:paraId="6474BC12" w14:textId="31574666" w:rsidR="00663C8B" w:rsidRPr="00DA7DD6" w:rsidRDefault="003D7BAC" w:rsidP="00455658">
      <w:pPr>
        <w:numPr>
          <w:ilvl w:val="1"/>
          <w:numId w:val="11"/>
        </w:numPr>
        <w:spacing w:before="60"/>
        <w:ind w:left="567" w:hanging="397"/>
        <w:jc w:val="both"/>
      </w:pPr>
      <w:r>
        <w:t>п</w:t>
      </w:r>
      <w:r w:rsidR="00663C8B" w:rsidRPr="00DA7DD6">
        <w:t xml:space="preserve">осле добавления нефти поместить все бутылочки в термостат, нагретый до температуры забоя скважины, и не трогать их в течение </w:t>
      </w:r>
      <w:r w:rsidR="002A4C53">
        <w:t>30</w:t>
      </w:r>
      <w:r w:rsidR="00663C8B" w:rsidRPr="00DA7DD6">
        <w:t xml:space="preserve"> минут. Необходимо проследить за тем, чтобы крышки на всех бутылочках, помещаемых в водяную баню, всегда были немного приоткрыты, так как повышение температуры нефти или конденсата увеличивает давление испарения, в результате чего бутылочка может лопнуть</w:t>
      </w:r>
      <w:r>
        <w:t>;</w:t>
      </w:r>
    </w:p>
    <w:p w14:paraId="6D5FED0E" w14:textId="7421D68C" w:rsidR="002A4C53" w:rsidRPr="00455658" w:rsidRDefault="003D7BAC" w:rsidP="00455658">
      <w:pPr>
        <w:numPr>
          <w:ilvl w:val="1"/>
          <w:numId w:val="11"/>
        </w:numPr>
        <w:spacing w:before="60"/>
        <w:ind w:left="567" w:hanging="397"/>
        <w:jc w:val="both"/>
      </w:pPr>
      <w:r>
        <w:t>о</w:t>
      </w:r>
      <w:r w:rsidR="00663C8B" w:rsidRPr="00DA7DD6">
        <w:t>тмечают объёмы, отделившейся кислоты и нефти, качество границы раздела</w:t>
      </w:r>
      <w:r w:rsidR="00663C8B" w:rsidRPr="00455658">
        <w:t>. Если по истечению 30 минут отстоя не происходит полного разделения эмульсий на две фазы: кислота и нефть, граница раздела размытая, то следует изменить состав, подобрав соответствующую присадку</w:t>
      </w:r>
      <w:r w:rsidR="00971C24">
        <w:t>.</w:t>
      </w:r>
      <w:r w:rsidR="00663C8B" w:rsidRPr="00455658">
        <w:t xml:space="preserve"> </w:t>
      </w:r>
    </w:p>
    <w:p w14:paraId="6A21CDCA" w14:textId="591E0309" w:rsidR="00455658" w:rsidRDefault="00663C8B" w:rsidP="00B8774B">
      <w:pPr>
        <w:spacing w:before="120"/>
        <w:jc w:val="both"/>
      </w:pPr>
      <w:r w:rsidRPr="00DA7DD6">
        <w:t xml:space="preserve">Бутылочка 7 выдерживается в </w:t>
      </w:r>
      <w:proofErr w:type="gramStart"/>
      <w:r w:rsidRPr="00DA7DD6">
        <w:t>термостате</w:t>
      </w:r>
      <w:proofErr w:type="gramEnd"/>
      <w:r w:rsidRPr="00DA7DD6">
        <w:t xml:space="preserve"> не менее 4 часов.</w:t>
      </w:r>
    </w:p>
    <w:p w14:paraId="2DE0BA2A" w14:textId="77777777" w:rsidR="00455658" w:rsidRDefault="00455658" w:rsidP="00455658">
      <w:pPr>
        <w:numPr>
          <w:ilvl w:val="1"/>
          <w:numId w:val="11"/>
        </w:numPr>
        <w:spacing w:before="60"/>
        <w:ind w:left="567" w:hanging="397"/>
        <w:jc w:val="both"/>
        <w:sectPr w:rsidR="00455658" w:rsidSect="007C58EA">
          <w:pgSz w:w="11906" w:h="16838" w:code="9"/>
          <w:pgMar w:top="567" w:right="1021" w:bottom="567" w:left="1247" w:header="737" w:footer="680" w:gutter="0"/>
          <w:cols w:space="708"/>
          <w:docGrid w:linePitch="360"/>
        </w:sectPr>
      </w:pPr>
    </w:p>
    <w:p w14:paraId="5FF3EE71" w14:textId="77777777" w:rsidR="00754104" w:rsidRPr="00DA7DD6" w:rsidRDefault="00754104" w:rsidP="00C3454A">
      <w:pPr>
        <w:pStyle w:val="10"/>
        <w:numPr>
          <w:ilvl w:val="0"/>
          <w:numId w:val="5"/>
        </w:numPr>
        <w:tabs>
          <w:tab w:val="left" w:pos="567"/>
        </w:tabs>
        <w:spacing w:after="240"/>
        <w:ind w:left="0" w:firstLine="0"/>
        <w:jc w:val="both"/>
        <w:rPr>
          <w:caps/>
        </w:rPr>
      </w:pPr>
      <w:bookmarkStart w:id="56" w:name="_Toc157775853"/>
      <w:bookmarkStart w:id="57" w:name="_Toc392853341"/>
      <w:bookmarkStart w:id="58" w:name="_Toc407283219"/>
      <w:bookmarkStart w:id="59" w:name="_Toc130891088"/>
      <w:r>
        <w:t>ТЕСТ НА ОСАДКООБРАЗОВАНИЕ</w:t>
      </w:r>
      <w:bookmarkEnd w:id="56"/>
    </w:p>
    <w:p w14:paraId="61FD6AB4" w14:textId="545CF327" w:rsidR="00754104" w:rsidRPr="00DA7DD6" w:rsidRDefault="00754104" w:rsidP="00287B6E">
      <w:pPr>
        <w:pStyle w:val="afc"/>
        <w:numPr>
          <w:ilvl w:val="0"/>
          <w:numId w:val="34"/>
        </w:numPr>
        <w:tabs>
          <w:tab w:val="left" w:pos="567"/>
        </w:tabs>
        <w:spacing w:before="120"/>
        <w:ind w:left="0" w:firstLine="0"/>
      </w:pPr>
      <w:r w:rsidRPr="00DA7DD6">
        <w:t>В данном тесте все бутылочки (№ 4, 5, 6 и 7) после теста на образование устойчивой эмульсии</w:t>
      </w:r>
      <w:r w:rsidR="005B7431">
        <w:t>:</w:t>
      </w:r>
      <w:r w:rsidRPr="00DA7DD6">
        <w:t xml:space="preserve"> </w:t>
      </w:r>
    </w:p>
    <w:p w14:paraId="51F35DC5" w14:textId="38A752FD" w:rsidR="00754104" w:rsidRPr="00DA7DD6" w:rsidRDefault="005B7431" w:rsidP="00754104">
      <w:pPr>
        <w:numPr>
          <w:ilvl w:val="1"/>
          <w:numId w:val="15"/>
        </w:numPr>
        <w:spacing w:before="120"/>
        <w:ind w:left="540"/>
        <w:jc w:val="both"/>
      </w:pPr>
      <w:r>
        <w:t>п</w:t>
      </w:r>
      <w:r w:rsidR="00754104" w:rsidRPr="00DA7DD6">
        <w:t>рофильтровать содержимое каждой из бутылочек через сито 100 меш и проверить наличие сгустков или осадка после всех бутылочек. Не запрещено использовать вакуум-насос для фильтрации смеси. Осмотр сита осуществлять при ярком освещении</w:t>
      </w:r>
      <w:r>
        <w:t>;</w:t>
      </w:r>
      <w:r w:rsidR="00754104" w:rsidRPr="00DA7DD6">
        <w:t xml:space="preserve"> </w:t>
      </w:r>
    </w:p>
    <w:p w14:paraId="2D2F2EBC" w14:textId="4505315C" w:rsidR="00754104" w:rsidRPr="00DA7DD6" w:rsidRDefault="00754104" w:rsidP="00B8774B">
      <w:pPr>
        <w:spacing w:before="120"/>
        <w:ind w:left="567"/>
        <w:jc w:val="both"/>
        <w:rPr>
          <w:i/>
        </w:rPr>
      </w:pPr>
      <w:r w:rsidRPr="00DA7DD6">
        <w:rPr>
          <w:i/>
          <w:u w:val="single"/>
        </w:rPr>
        <w:t>Примечание</w:t>
      </w:r>
      <w:r w:rsidR="00612D8D">
        <w:rPr>
          <w:u w:val="single"/>
        </w:rPr>
        <w:t>:</w:t>
      </w:r>
      <w:r w:rsidRPr="00DA7DD6">
        <w:t xml:space="preserve"> </w:t>
      </w:r>
      <w:r w:rsidRPr="00DA7DD6">
        <w:rPr>
          <w:i/>
        </w:rPr>
        <w:t xml:space="preserve">В случае наличия эмульсии, которая плохо проходит через сито, образец можно пролить водой, взятой из нагретой водяной бани, </w:t>
      </w:r>
      <w:r w:rsidRPr="00DA7DD6">
        <w:rPr>
          <w:i/>
          <w:color w:val="000000"/>
          <w:spacing w:val="-1"/>
        </w:rPr>
        <w:t>или керосином (петролейным эфиром)</w:t>
      </w:r>
      <w:r w:rsidRPr="00DA7DD6">
        <w:rPr>
          <w:i/>
        </w:rPr>
        <w:t>. Из-за поверхностного натяжения пробы и мелкого размера сита часть эмульсии может просочиться через фильтр только с помощью воды. Не используйте больше чем 500 мл воды для выполнения данной процедуры. Возможно, также промокнуть сита с обратной стороны фильтровальной бумагой.</w:t>
      </w:r>
    </w:p>
    <w:p w14:paraId="0620B4E0" w14:textId="40E1D7C5" w:rsidR="00754104" w:rsidRPr="00DA7DD6" w:rsidRDefault="005B7431" w:rsidP="00455658">
      <w:pPr>
        <w:numPr>
          <w:ilvl w:val="1"/>
          <w:numId w:val="11"/>
        </w:numPr>
        <w:spacing w:before="60"/>
        <w:ind w:left="567" w:hanging="397"/>
        <w:jc w:val="both"/>
      </w:pPr>
      <w:proofErr w:type="gramStart"/>
      <w:r>
        <w:t>п</w:t>
      </w:r>
      <w:proofErr w:type="gramEnd"/>
      <w:r w:rsidR="00754104" w:rsidRPr="00DA7DD6">
        <w:t xml:space="preserve">оместить бутылочку № 7 на 4 часа в термостат, нагретый до статической температуры забоя скважины. Профильтровать содержимое бутылочки № 7 через сито 100 меш и проверить наличие сгустков или осадка. Не запрещается использовать вакуум-насос для фильтрации смеси. Осмотр сита осуществлять при ярком освещении. </w:t>
      </w:r>
    </w:p>
    <w:p w14:paraId="1704E322" w14:textId="4ACDBBDE" w:rsidR="00754104" w:rsidRPr="00DA7DD6" w:rsidRDefault="00754104" w:rsidP="00455658">
      <w:pPr>
        <w:spacing w:before="120"/>
        <w:ind w:left="567"/>
        <w:jc w:val="both"/>
        <w:rPr>
          <w:i/>
        </w:rPr>
      </w:pPr>
      <w:r w:rsidRPr="00DA7DD6">
        <w:rPr>
          <w:i/>
          <w:u w:val="single"/>
        </w:rPr>
        <w:t>Примечание</w:t>
      </w:r>
      <w:r w:rsidR="00612D8D">
        <w:rPr>
          <w:i/>
          <w:u w:val="single"/>
        </w:rPr>
        <w:t>:</w:t>
      </w:r>
      <w:r w:rsidRPr="00DA7DD6">
        <w:rPr>
          <w:i/>
        </w:rPr>
        <w:t xml:space="preserve"> Тест будет считаться пройденным при отсутствии осадка, эмульсии или выпадении каких-либо примесей. Если после фильтрования наблюдается что-либо </w:t>
      </w:r>
      <w:proofErr w:type="gramStart"/>
      <w:r w:rsidRPr="00DA7DD6">
        <w:rPr>
          <w:i/>
        </w:rPr>
        <w:t>из</w:t>
      </w:r>
      <w:proofErr w:type="gramEnd"/>
      <w:r w:rsidRPr="00DA7DD6">
        <w:rPr>
          <w:i/>
        </w:rPr>
        <w:t xml:space="preserve"> вышеперечисленного, то тест будет считаться не пройденным. Данный тест проводится только в </w:t>
      </w:r>
      <w:r w:rsidR="006874A6">
        <w:rPr>
          <w:i/>
        </w:rPr>
        <w:t>ИЛ/ИЦ Исполнителя работ по ОПЗ</w:t>
      </w:r>
      <w:r w:rsidRPr="00DA7DD6">
        <w:rPr>
          <w:i/>
        </w:rPr>
        <w:t xml:space="preserve">. Проведение теста на кустовой площадке осуществляется по указанию </w:t>
      </w:r>
      <w:r w:rsidR="00612D8D">
        <w:rPr>
          <w:i/>
        </w:rPr>
        <w:t>п</w:t>
      </w:r>
      <w:r w:rsidRPr="00DA7DD6">
        <w:rPr>
          <w:i/>
        </w:rPr>
        <w:t>редставителя ОГ.</w:t>
      </w:r>
    </w:p>
    <w:p w14:paraId="20EA886A" w14:textId="77777777" w:rsidR="00754104" w:rsidRPr="00DA7DD6" w:rsidRDefault="00754104" w:rsidP="00455658">
      <w:pPr>
        <w:spacing w:before="120"/>
        <w:jc w:val="both"/>
      </w:pPr>
      <w:r w:rsidRPr="00DA7DD6">
        <w:t>Если необходимо провести те</w:t>
      </w:r>
      <w:proofErr w:type="gramStart"/>
      <w:r w:rsidRPr="00DA7DD6">
        <w:t>ст с пл</w:t>
      </w:r>
      <w:proofErr w:type="gramEnd"/>
      <w:r w:rsidRPr="00DA7DD6">
        <w:t xml:space="preserve">астовой водой, то следует повторить представленные выше тесты с одной бутылочкой пробы, содержащей 50 мл раствора кислоты и хлорного железа и 50 мл пластовой воды. </w:t>
      </w:r>
    </w:p>
    <w:p w14:paraId="60800254" w14:textId="65146460" w:rsidR="00754104" w:rsidRDefault="006874A6" w:rsidP="00455658">
      <w:pPr>
        <w:spacing w:before="120"/>
        <w:jc w:val="both"/>
        <w:rPr>
          <w:color w:val="000000"/>
          <w:lang w:eastAsia="ru-RU" w:bidi="ru-RU"/>
        </w:rPr>
      </w:pPr>
      <w:r w:rsidRPr="00DA7DD6">
        <w:rPr>
          <w:color w:val="000000"/>
          <w:lang w:eastAsia="ru-RU" w:bidi="ru-RU"/>
        </w:rPr>
        <w:t xml:space="preserve">При </w:t>
      </w:r>
      <w:r>
        <w:rPr>
          <w:color w:val="000000"/>
          <w:lang w:eastAsia="ru-RU" w:bidi="ru-RU"/>
        </w:rPr>
        <w:t>проведении</w:t>
      </w:r>
      <w:r w:rsidR="00754104">
        <w:rPr>
          <w:color w:val="000000"/>
          <w:lang w:eastAsia="ru-RU" w:bidi="ru-RU"/>
        </w:rPr>
        <w:t xml:space="preserve"> ОПЗ </w:t>
      </w:r>
      <w:r>
        <w:rPr>
          <w:color w:val="000000"/>
          <w:lang w:eastAsia="ru-RU" w:bidi="ru-RU"/>
        </w:rPr>
        <w:t>на скважинах,</w:t>
      </w:r>
      <w:r w:rsidR="00754104">
        <w:rPr>
          <w:color w:val="000000"/>
          <w:lang w:eastAsia="ru-RU" w:bidi="ru-RU"/>
        </w:rPr>
        <w:t xml:space="preserve"> переводимых из других категорий в нагнетательные </w:t>
      </w:r>
      <w:r w:rsidR="00754104" w:rsidRPr="00DA7DD6">
        <w:rPr>
          <w:color w:val="000000"/>
          <w:lang w:eastAsia="ru-RU" w:bidi="ru-RU"/>
        </w:rPr>
        <w:t>рабочий и отработанный кислотный составы смешиваются в соотношениях 50:50 с условным пластовым флюидом, содержащим 75% об</w:t>
      </w:r>
      <w:proofErr w:type="gramStart"/>
      <w:r w:rsidR="00754104" w:rsidRPr="00DA7DD6">
        <w:rPr>
          <w:color w:val="000000"/>
          <w:lang w:eastAsia="ru-RU" w:bidi="ru-RU"/>
        </w:rPr>
        <w:t>.</w:t>
      </w:r>
      <w:proofErr w:type="gramEnd"/>
      <w:r w:rsidR="00754104" w:rsidRPr="00DA7DD6">
        <w:rPr>
          <w:color w:val="000000"/>
          <w:lang w:eastAsia="ru-RU" w:bidi="ru-RU"/>
        </w:rPr>
        <w:t xml:space="preserve"> </w:t>
      </w:r>
      <w:proofErr w:type="gramStart"/>
      <w:r w:rsidR="00754104" w:rsidRPr="00DA7DD6">
        <w:rPr>
          <w:color w:val="000000"/>
          <w:lang w:eastAsia="ru-RU" w:bidi="ru-RU"/>
        </w:rPr>
        <w:t>п</w:t>
      </w:r>
      <w:proofErr w:type="gramEnd"/>
      <w:r w:rsidR="00754104" w:rsidRPr="00DA7DD6">
        <w:rPr>
          <w:color w:val="000000"/>
          <w:lang w:eastAsia="ru-RU" w:bidi="ru-RU"/>
        </w:rPr>
        <w:t>ластовой воды и 25% нефти.</w:t>
      </w:r>
      <w:r w:rsidR="00754104">
        <w:rPr>
          <w:color w:val="000000"/>
          <w:lang w:eastAsia="ru-RU" w:bidi="ru-RU"/>
        </w:rPr>
        <w:t xml:space="preserve"> </w:t>
      </w:r>
    </w:p>
    <w:p w14:paraId="29E636B8" w14:textId="77777777" w:rsidR="00754104" w:rsidRPr="00DA7DD6" w:rsidRDefault="00754104" w:rsidP="00455658">
      <w:pPr>
        <w:spacing w:before="120"/>
        <w:jc w:val="both"/>
      </w:pPr>
      <w:r>
        <w:rPr>
          <w:color w:val="000000"/>
          <w:lang w:eastAsia="ru-RU" w:bidi="ru-RU"/>
        </w:rPr>
        <w:t>Для действующего нагнетательного фонда скважин тестирование проводится только с пластовой водой.</w:t>
      </w:r>
    </w:p>
    <w:p w14:paraId="1D183D49" w14:textId="77777777" w:rsidR="00754104" w:rsidRPr="00DA7DD6" w:rsidRDefault="00754104" w:rsidP="00455658">
      <w:pPr>
        <w:spacing w:before="120"/>
        <w:jc w:val="both"/>
      </w:pPr>
      <w:r w:rsidRPr="00DA7DD6">
        <w:t>Следует отказаться от использования данной кислоты, если на сите остается осадок или твердая фаза, или если вся жидкость не проходит через сито за достаточно короткий промежуток времени.</w:t>
      </w:r>
    </w:p>
    <w:p w14:paraId="36D80F9E" w14:textId="77777777" w:rsidR="00754104" w:rsidRPr="00DA7DD6" w:rsidRDefault="00754104" w:rsidP="00455658">
      <w:pPr>
        <w:spacing w:before="120"/>
      </w:pPr>
      <w:r w:rsidRPr="00DA7DD6">
        <w:t>ПРИМЕРЫ ТЕСТОВ.</w:t>
      </w:r>
    </w:p>
    <w:p w14:paraId="25F69506" w14:textId="28AD40FB" w:rsidR="00754104" w:rsidRPr="00DA7DD6" w:rsidRDefault="00754104" w:rsidP="00455658">
      <w:pPr>
        <w:spacing w:before="120"/>
        <w:jc w:val="both"/>
      </w:pPr>
      <w:r w:rsidRPr="00DA7DD6">
        <w:t xml:space="preserve">На </w:t>
      </w:r>
      <w:r w:rsidR="00612D8D">
        <w:t>Р</w:t>
      </w:r>
      <w:r w:rsidRPr="00DA7DD6">
        <w:t xml:space="preserve">исунках </w:t>
      </w:r>
      <w:r w:rsidR="008B2993">
        <w:t>1</w:t>
      </w:r>
      <w:r w:rsidRPr="00DA7DD6">
        <w:t xml:space="preserve"> и </w:t>
      </w:r>
      <w:r w:rsidR="008B2993">
        <w:t>2</w:t>
      </w:r>
      <w:r w:rsidRPr="00DA7DD6">
        <w:t xml:space="preserve"> представлены пробы, прошедшие и не прошедшие тест на совместимость, соответственно. </w:t>
      </w:r>
    </w:p>
    <w:p w14:paraId="7ED7D21B" w14:textId="77777777" w:rsidR="00754104" w:rsidRPr="00DA7DD6" w:rsidRDefault="00754104" w:rsidP="00754104">
      <w:pPr>
        <w:jc w:val="center"/>
      </w:pPr>
      <w:r>
        <w:rPr>
          <w:noProof/>
          <w:lang w:eastAsia="ru-RU"/>
        </w:rPr>
        <w:drawing>
          <wp:inline distT="0" distB="0" distL="0" distR="0" wp14:anchorId="612C01F0" wp14:editId="7053378A">
            <wp:extent cx="1466215" cy="1388745"/>
            <wp:effectExtent l="0" t="0" r="635" b="190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3" cstate="print">
                      <a:extLst>
                        <a:ext uri="{28A0092B-C50C-407E-A947-70E740481C1C}">
                          <a14:useLocalDpi xmlns:a14="http://schemas.microsoft.com/office/drawing/2010/main" val="0"/>
                        </a:ext>
                      </a:extLst>
                    </a:blip>
                    <a:srcRect l="28513" t="11943" r="7208" b="5902"/>
                    <a:stretch>
                      <a:fillRect/>
                    </a:stretch>
                  </pic:blipFill>
                  <pic:spPr bwMode="auto">
                    <a:xfrm>
                      <a:off x="0" y="0"/>
                      <a:ext cx="1466215" cy="1388745"/>
                    </a:xfrm>
                    <a:prstGeom prst="rect">
                      <a:avLst/>
                    </a:prstGeom>
                    <a:noFill/>
                    <a:ln>
                      <a:noFill/>
                    </a:ln>
                  </pic:spPr>
                </pic:pic>
              </a:graphicData>
            </a:graphic>
          </wp:inline>
        </w:drawing>
      </w:r>
      <w:r w:rsidRPr="00DA7DD6">
        <w:t xml:space="preserve">     </w:t>
      </w:r>
      <w:r>
        <w:rPr>
          <w:noProof/>
          <w:lang w:eastAsia="ru-RU"/>
        </w:rPr>
        <w:drawing>
          <wp:inline distT="0" distB="0" distL="0" distR="0" wp14:anchorId="4386A3CA" wp14:editId="23814031">
            <wp:extent cx="1483995" cy="1414780"/>
            <wp:effectExtent l="0" t="0" r="190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4" cstate="print">
                      <a:extLst>
                        <a:ext uri="{28A0092B-C50C-407E-A947-70E740481C1C}">
                          <a14:useLocalDpi xmlns:a14="http://schemas.microsoft.com/office/drawing/2010/main" val="0"/>
                        </a:ext>
                      </a:extLst>
                    </a:blip>
                    <a:srcRect l="27098" t="7234" b="3705"/>
                    <a:stretch>
                      <a:fillRect/>
                    </a:stretch>
                  </pic:blipFill>
                  <pic:spPr bwMode="auto">
                    <a:xfrm>
                      <a:off x="0" y="0"/>
                      <a:ext cx="1483995" cy="1414780"/>
                    </a:xfrm>
                    <a:prstGeom prst="rect">
                      <a:avLst/>
                    </a:prstGeom>
                    <a:noFill/>
                    <a:ln>
                      <a:noFill/>
                    </a:ln>
                  </pic:spPr>
                </pic:pic>
              </a:graphicData>
            </a:graphic>
          </wp:inline>
        </w:drawing>
      </w:r>
    </w:p>
    <w:p w14:paraId="38A45603" w14:textId="77777777" w:rsidR="00754104" w:rsidRPr="00DA7DD6" w:rsidRDefault="00754104" w:rsidP="00754104">
      <w:pPr>
        <w:jc w:val="center"/>
        <w:rPr>
          <w:rFonts w:ascii="Arial" w:hAnsi="Arial" w:cs="Arial"/>
          <w:b/>
          <w:sz w:val="20"/>
          <w:szCs w:val="20"/>
        </w:rPr>
      </w:pPr>
    </w:p>
    <w:p w14:paraId="138482D7" w14:textId="72F6243A" w:rsidR="00754104" w:rsidRPr="00DA7DD6" w:rsidRDefault="00FB71E9" w:rsidP="00FB71E9">
      <w:pPr>
        <w:pStyle w:val="a9"/>
        <w:spacing w:before="60" w:beforeAutospacing="0" w:after="0" w:afterAutospacing="0"/>
        <w:jc w:val="center"/>
        <w:rPr>
          <w:rFonts w:ascii="Arial" w:hAnsi="Arial" w:cs="Arial"/>
          <w:b/>
          <w:sz w:val="20"/>
          <w:szCs w:val="20"/>
        </w:rPr>
      </w:pPr>
      <w:r>
        <w:rPr>
          <w:rFonts w:ascii="Arial" w:hAnsi="Arial" w:cs="Arial"/>
          <w:b/>
          <w:sz w:val="20"/>
          <w:szCs w:val="20"/>
        </w:rPr>
        <w:t>Рис.</w:t>
      </w:r>
      <w:r w:rsidRPr="00FB71E9">
        <w:rPr>
          <w:rFonts w:ascii="Arial" w:hAnsi="Arial" w:cs="Arial"/>
          <w:b/>
          <w:sz w:val="20"/>
          <w:szCs w:val="20"/>
        </w:rPr>
        <w:t xml:space="preserve"> </w:t>
      </w:r>
      <w:r w:rsidRPr="00FB71E9">
        <w:rPr>
          <w:rFonts w:ascii="Arial" w:hAnsi="Arial" w:cs="Arial"/>
          <w:b/>
          <w:sz w:val="20"/>
          <w:szCs w:val="20"/>
        </w:rPr>
        <w:fldChar w:fldCharType="begin"/>
      </w:r>
      <w:r w:rsidRPr="00FB71E9">
        <w:rPr>
          <w:rFonts w:ascii="Arial" w:hAnsi="Arial" w:cs="Arial"/>
          <w:b/>
          <w:sz w:val="20"/>
          <w:szCs w:val="20"/>
        </w:rPr>
        <w:instrText xml:space="preserve"> SEQ Рисунок \* ARABIC </w:instrText>
      </w:r>
      <w:r w:rsidRPr="00FB71E9">
        <w:rPr>
          <w:rFonts w:ascii="Arial" w:hAnsi="Arial" w:cs="Arial"/>
          <w:b/>
          <w:sz w:val="20"/>
          <w:szCs w:val="20"/>
        </w:rPr>
        <w:fldChar w:fldCharType="separate"/>
      </w:r>
      <w:r w:rsidR="00472CBF">
        <w:rPr>
          <w:rFonts w:ascii="Arial" w:hAnsi="Arial" w:cs="Arial"/>
          <w:b/>
          <w:noProof/>
          <w:sz w:val="20"/>
          <w:szCs w:val="20"/>
        </w:rPr>
        <w:t>1</w:t>
      </w:r>
      <w:r w:rsidRPr="00FB71E9">
        <w:rPr>
          <w:rFonts w:ascii="Arial" w:hAnsi="Arial" w:cs="Arial"/>
          <w:b/>
          <w:sz w:val="20"/>
          <w:szCs w:val="20"/>
        </w:rPr>
        <w:fldChar w:fldCharType="end"/>
      </w:r>
      <w:r>
        <w:rPr>
          <w:rFonts w:ascii="Arial" w:hAnsi="Arial" w:cs="Arial"/>
          <w:b/>
          <w:sz w:val="20"/>
          <w:szCs w:val="20"/>
        </w:rPr>
        <w:t xml:space="preserve"> </w:t>
      </w:r>
      <w:r w:rsidR="00754104" w:rsidRPr="00DA7DD6">
        <w:rPr>
          <w:rFonts w:ascii="Arial" w:hAnsi="Arial" w:cs="Arial"/>
          <w:b/>
          <w:sz w:val="20"/>
          <w:szCs w:val="20"/>
        </w:rPr>
        <w:t>Пробы, прошедшие тест на совместимость</w:t>
      </w:r>
    </w:p>
    <w:p w14:paraId="4B54AB8D" w14:textId="77777777" w:rsidR="00754104" w:rsidRPr="00DA7DD6" w:rsidRDefault="00754104" w:rsidP="00754104">
      <w:pPr>
        <w:jc w:val="center"/>
      </w:pPr>
      <w:r>
        <w:rPr>
          <w:noProof/>
          <w:lang w:eastAsia="ru-RU"/>
        </w:rPr>
        <w:drawing>
          <wp:inline distT="0" distB="0" distL="0" distR="0" wp14:anchorId="6A66435B" wp14:editId="7032F52A">
            <wp:extent cx="1544320" cy="1405890"/>
            <wp:effectExtent l="0" t="0" r="0" b="381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5" cstate="print">
                      <a:extLst>
                        <a:ext uri="{28A0092B-C50C-407E-A947-70E740481C1C}">
                          <a14:useLocalDpi xmlns:a14="http://schemas.microsoft.com/office/drawing/2010/main" val="0"/>
                        </a:ext>
                      </a:extLst>
                    </a:blip>
                    <a:srcRect l="28688" t="5000" b="7246"/>
                    <a:stretch>
                      <a:fillRect/>
                    </a:stretch>
                  </pic:blipFill>
                  <pic:spPr bwMode="auto">
                    <a:xfrm>
                      <a:off x="0" y="0"/>
                      <a:ext cx="1544320" cy="1405890"/>
                    </a:xfrm>
                    <a:prstGeom prst="rect">
                      <a:avLst/>
                    </a:prstGeom>
                    <a:noFill/>
                    <a:ln>
                      <a:noFill/>
                    </a:ln>
                  </pic:spPr>
                </pic:pic>
              </a:graphicData>
            </a:graphic>
          </wp:inline>
        </w:drawing>
      </w:r>
      <w:r w:rsidRPr="00DA7DD6">
        <w:t xml:space="preserve">      </w:t>
      </w:r>
      <w:r>
        <w:rPr>
          <w:noProof/>
          <w:lang w:eastAsia="ru-RU"/>
        </w:rPr>
        <w:drawing>
          <wp:inline distT="0" distB="0" distL="0" distR="0" wp14:anchorId="6DF436CE" wp14:editId="4CE76210">
            <wp:extent cx="1552575" cy="1388745"/>
            <wp:effectExtent l="0" t="0" r="9525" b="190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6" cstate="print">
                      <a:extLst>
                        <a:ext uri="{28A0092B-C50C-407E-A947-70E740481C1C}">
                          <a14:useLocalDpi xmlns:a14="http://schemas.microsoft.com/office/drawing/2010/main" val="0"/>
                        </a:ext>
                      </a:extLst>
                    </a:blip>
                    <a:srcRect l="17438" b="2760"/>
                    <a:stretch>
                      <a:fillRect/>
                    </a:stretch>
                  </pic:blipFill>
                  <pic:spPr bwMode="auto">
                    <a:xfrm>
                      <a:off x="0" y="0"/>
                      <a:ext cx="1552575" cy="1388745"/>
                    </a:xfrm>
                    <a:prstGeom prst="rect">
                      <a:avLst/>
                    </a:prstGeom>
                    <a:noFill/>
                    <a:ln>
                      <a:noFill/>
                    </a:ln>
                  </pic:spPr>
                </pic:pic>
              </a:graphicData>
            </a:graphic>
          </wp:inline>
        </w:drawing>
      </w:r>
    </w:p>
    <w:p w14:paraId="0A460C5A" w14:textId="77777777" w:rsidR="00754104" w:rsidRPr="00DA7DD6" w:rsidRDefault="00754104" w:rsidP="00754104">
      <w:pPr>
        <w:jc w:val="center"/>
        <w:rPr>
          <w:rFonts w:ascii="Arial" w:hAnsi="Arial" w:cs="Arial"/>
          <w:b/>
          <w:sz w:val="20"/>
          <w:szCs w:val="20"/>
        </w:rPr>
      </w:pPr>
    </w:p>
    <w:p w14:paraId="3C54A127" w14:textId="15F65514" w:rsidR="00754104" w:rsidRDefault="00FB71E9" w:rsidP="00FB71E9">
      <w:pPr>
        <w:pStyle w:val="a9"/>
        <w:spacing w:before="60" w:beforeAutospacing="0" w:after="0" w:afterAutospacing="0"/>
        <w:jc w:val="center"/>
        <w:rPr>
          <w:rFonts w:ascii="Arial" w:hAnsi="Arial" w:cs="Arial"/>
          <w:b/>
          <w:sz w:val="20"/>
          <w:szCs w:val="20"/>
        </w:rPr>
      </w:pPr>
      <w:r>
        <w:rPr>
          <w:rFonts w:ascii="Arial" w:hAnsi="Arial" w:cs="Arial"/>
          <w:b/>
          <w:sz w:val="20"/>
          <w:szCs w:val="20"/>
        </w:rPr>
        <w:t>Рис.</w:t>
      </w:r>
      <w:r w:rsidRPr="00FB71E9">
        <w:rPr>
          <w:rFonts w:ascii="Arial" w:hAnsi="Arial" w:cs="Arial"/>
          <w:sz w:val="20"/>
          <w:szCs w:val="20"/>
        </w:rPr>
        <w:t xml:space="preserve"> </w:t>
      </w:r>
      <w:r w:rsidRPr="00FB71E9">
        <w:rPr>
          <w:rFonts w:ascii="Arial" w:hAnsi="Arial" w:cs="Arial"/>
          <w:b/>
          <w:sz w:val="20"/>
          <w:szCs w:val="20"/>
        </w:rPr>
        <w:fldChar w:fldCharType="begin"/>
      </w:r>
      <w:r w:rsidRPr="00FB71E9">
        <w:rPr>
          <w:rFonts w:ascii="Arial" w:hAnsi="Arial" w:cs="Arial"/>
          <w:b/>
          <w:sz w:val="20"/>
          <w:szCs w:val="20"/>
        </w:rPr>
        <w:instrText xml:space="preserve"> SEQ Рисунок \* ARABIC </w:instrText>
      </w:r>
      <w:r w:rsidRPr="00FB71E9">
        <w:rPr>
          <w:rFonts w:ascii="Arial" w:hAnsi="Arial" w:cs="Arial"/>
          <w:b/>
          <w:sz w:val="20"/>
          <w:szCs w:val="20"/>
        </w:rPr>
        <w:fldChar w:fldCharType="separate"/>
      </w:r>
      <w:r w:rsidR="00472CBF">
        <w:rPr>
          <w:rFonts w:ascii="Arial" w:hAnsi="Arial" w:cs="Arial"/>
          <w:b/>
          <w:noProof/>
          <w:sz w:val="20"/>
          <w:szCs w:val="20"/>
        </w:rPr>
        <w:t>2</w:t>
      </w:r>
      <w:r w:rsidRPr="00FB71E9">
        <w:rPr>
          <w:rFonts w:ascii="Arial" w:hAnsi="Arial" w:cs="Arial"/>
          <w:b/>
          <w:sz w:val="20"/>
          <w:szCs w:val="20"/>
        </w:rPr>
        <w:fldChar w:fldCharType="end"/>
      </w:r>
      <w:r>
        <w:rPr>
          <w:rFonts w:ascii="Arial" w:hAnsi="Arial" w:cs="Arial"/>
          <w:b/>
          <w:sz w:val="20"/>
          <w:szCs w:val="20"/>
        </w:rPr>
        <w:t xml:space="preserve"> </w:t>
      </w:r>
      <w:r w:rsidR="00754104" w:rsidRPr="00DA7DD6">
        <w:rPr>
          <w:rFonts w:ascii="Arial" w:hAnsi="Arial" w:cs="Arial"/>
          <w:b/>
          <w:sz w:val="20"/>
          <w:szCs w:val="20"/>
        </w:rPr>
        <w:t>Пробы, не прошедшие тест на совместимость</w:t>
      </w:r>
    </w:p>
    <w:p w14:paraId="7DAE8718" w14:textId="77777777" w:rsidR="00455658" w:rsidRDefault="00455658" w:rsidP="00754104">
      <w:pPr>
        <w:jc w:val="center"/>
        <w:rPr>
          <w:rFonts w:ascii="Arial" w:hAnsi="Arial" w:cs="Arial"/>
          <w:b/>
          <w:sz w:val="20"/>
          <w:szCs w:val="20"/>
        </w:rPr>
        <w:sectPr w:rsidR="00455658" w:rsidSect="007C58EA">
          <w:pgSz w:w="11906" w:h="16838" w:code="9"/>
          <w:pgMar w:top="567" w:right="1021" w:bottom="567" w:left="1247" w:header="737" w:footer="680" w:gutter="0"/>
          <w:cols w:space="708"/>
          <w:docGrid w:linePitch="360"/>
        </w:sectPr>
      </w:pPr>
    </w:p>
    <w:p w14:paraId="417A3EB9" w14:textId="77777777" w:rsidR="00DA7DD6" w:rsidRPr="00DA7DD6" w:rsidRDefault="00DA7DD6" w:rsidP="00C3454A">
      <w:pPr>
        <w:pStyle w:val="10"/>
        <w:numPr>
          <w:ilvl w:val="0"/>
          <w:numId w:val="5"/>
        </w:numPr>
        <w:tabs>
          <w:tab w:val="left" w:pos="567"/>
        </w:tabs>
        <w:spacing w:after="240"/>
        <w:ind w:left="0" w:firstLine="0"/>
        <w:jc w:val="both"/>
      </w:pPr>
      <w:bookmarkStart w:id="60" w:name="_Toc157775854"/>
      <w:r w:rsidRPr="00DA7DD6">
        <w:t xml:space="preserve">ПРОЦЕДУРА ПРОВЕДЕНИЯ ТЕСТИРОВАНИЯ КОРРОЗИОННОЙ АГРЕССИВНОСТИ </w:t>
      </w:r>
      <w:bookmarkEnd w:id="57"/>
      <w:bookmarkEnd w:id="58"/>
      <w:r w:rsidRPr="00DA7DD6">
        <w:t>КИСЛОТЫ</w:t>
      </w:r>
      <w:bookmarkEnd w:id="59"/>
      <w:bookmarkEnd w:id="60"/>
    </w:p>
    <w:p w14:paraId="6BD156D6" w14:textId="02774CDB" w:rsidR="00DA7DD6" w:rsidRPr="00701FDA" w:rsidRDefault="001A00C0" w:rsidP="00701FDA">
      <w:pPr>
        <w:pStyle w:val="afc"/>
        <w:numPr>
          <w:ilvl w:val="0"/>
          <w:numId w:val="35"/>
        </w:numPr>
        <w:tabs>
          <w:tab w:val="left" w:pos="567"/>
        </w:tabs>
        <w:spacing w:before="120"/>
        <w:ind w:left="0" w:firstLine="0"/>
        <w:rPr>
          <w:color w:val="000000"/>
        </w:rPr>
      </w:pPr>
      <w:r>
        <w:t xml:space="preserve"> </w:t>
      </w:r>
      <w:r w:rsidR="00DA7DD6" w:rsidRPr="00DA7DD6">
        <w:t xml:space="preserve">Тест на скорость распространения коррозии должен быть проведен именно с той маркой стали НКТ, которая будет использована в этой скважине. </w:t>
      </w:r>
      <w:r w:rsidR="00DA7DD6" w:rsidRPr="00701FDA">
        <w:rPr>
          <w:color w:val="000000"/>
        </w:rPr>
        <w:t>(</w:t>
      </w:r>
      <w:r w:rsidR="005B7431" w:rsidRPr="005B7431">
        <w:rPr>
          <w:bCs/>
          <w:iCs/>
          <w:color w:val="000000"/>
          <w:szCs w:val="28"/>
        </w:rPr>
        <w:t xml:space="preserve">Национальный стандарт ГОСТ </w:t>
      </w:r>
      <w:proofErr w:type="gramStart"/>
      <w:r w:rsidR="005B7431" w:rsidRPr="005B7431">
        <w:rPr>
          <w:bCs/>
          <w:iCs/>
          <w:color w:val="000000"/>
          <w:szCs w:val="28"/>
        </w:rPr>
        <w:t>Р</w:t>
      </w:r>
      <w:proofErr w:type="gramEnd"/>
      <w:r w:rsidR="005B7431" w:rsidRPr="005B7431">
        <w:rPr>
          <w:bCs/>
          <w:iCs/>
          <w:color w:val="000000"/>
          <w:szCs w:val="28"/>
        </w:rPr>
        <w:t xml:space="preserve"> 9.905-2007 (ИСО 7384:2001, ИСО 11845:1995) «Единая система защиты от коррозии и старения. Методы коррозионных испытаний. </w:t>
      </w:r>
      <w:proofErr w:type="gramStart"/>
      <w:r w:rsidR="005B7431" w:rsidRPr="005B7431">
        <w:rPr>
          <w:bCs/>
          <w:iCs/>
          <w:color w:val="000000"/>
          <w:szCs w:val="28"/>
        </w:rPr>
        <w:t>Общие требования»</w:t>
      </w:r>
      <w:r w:rsidR="00701FDA">
        <w:rPr>
          <w:rFonts w:ascii="Arial" w:hAnsi="Arial" w:cs="Arial"/>
          <w:bCs/>
          <w:iCs/>
          <w:color w:val="000000"/>
          <w:szCs w:val="28"/>
        </w:rPr>
        <w:t>).</w:t>
      </w:r>
      <w:proofErr w:type="gramEnd"/>
    </w:p>
    <w:p w14:paraId="0678651E" w14:textId="77777777" w:rsidR="00DA7DD6" w:rsidRPr="00DA7DD6" w:rsidRDefault="00DA7DD6" w:rsidP="00455658">
      <w:pPr>
        <w:spacing w:before="120"/>
        <w:jc w:val="both"/>
      </w:pPr>
      <w:r w:rsidRPr="00DA7DD6">
        <w:t>Скорость коррозии определяют по изменению массы образца стали, приходящейся на единицу поверхности, в единицу времени (в данном случае за 12 часов):</w:t>
      </w:r>
    </w:p>
    <w:p w14:paraId="4EBC589C" w14:textId="5902ECC1" w:rsidR="00DA7DD6" w:rsidRPr="00DA7DD6" w:rsidRDefault="00F76429" w:rsidP="00DA7DD6">
      <w:pPr>
        <w:jc w:val="right"/>
      </w:pPr>
      <w:r w:rsidRPr="00DA7DD6">
        <w:rPr>
          <w:position w:val="-24"/>
          <w:lang w:val="en-US"/>
        </w:rPr>
        <w:object w:dxaOrig="1240" w:dyaOrig="639" w14:anchorId="6AEE74C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0.75pt;height:32.25pt" o:ole="">
            <v:imagedata r:id="rId27" o:title=""/>
          </v:shape>
          <o:OLEObject Type="Embed" ProgID="Equation.3" ShapeID="_x0000_i1025" DrawAspect="Content" ObjectID="_1776238734" r:id="rId28"/>
        </w:object>
      </w:r>
      <w:r w:rsidR="00DA7DD6" w:rsidRPr="00DA7DD6">
        <w:t>,                                                                               (</w:t>
      </w:r>
      <w:r w:rsidR="003022A3">
        <w:t>6</w:t>
      </w:r>
      <w:r w:rsidR="00DA7DD6" w:rsidRPr="00DA7DD6">
        <w:t>)</w:t>
      </w:r>
    </w:p>
    <w:p w14:paraId="5DD007FF" w14:textId="77777777" w:rsidR="00DA7DD6" w:rsidRPr="00DA7DD6" w:rsidRDefault="00DA7DD6" w:rsidP="00455658">
      <w:pPr>
        <w:spacing w:before="120"/>
        <w:ind w:left="567"/>
      </w:pPr>
      <w:r w:rsidRPr="00DA7DD6">
        <w:t>где:</w:t>
      </w:r>
    </w:p>
    <w:p w14:paraId="06FF8F55" w14:textId="165D329F" w:rsidR="00DA7DD6" w:rsidRPr="00DA7DD6" w:rsidRDefault="00DA7DD6" w:rsidP="00455658">
      <w:pPr>
        <w:spacing w:before="120"/>
        <w:ind w:left="567"/>
      </w:pPr>
      <w:r w:rsidRPr="00DA7DD6">
        <w:rPr>
          <w:i/>
          <w:lang w:val="en-US"/>
        </w:rPr>
        <w:t>v</w:t>
      </w:r>
      <w:r w:rsidRPr="00DA7DD6">
        <w:t xml:space="preserve"> </w:t>
      </w:r>
      <w:r w:rsidR="00701FDA">
        <w:t>–</w:t>
      </w:r>
      <w:r w:rsidRPr="00DA7DD6">
        <w:t xml:space="preserve"> </w:t>
      </w:r>
      <w:proofErr w:type="gramStart"/>
      <w:r w:rsidRPr="00DA7DD6">
        <w:t>скорость</w:t>
      </w:r>
      <w:proofErr w:type="gramEnd"/>
      <w:r w:rsidRPr="00DA7DD6">
        <w:t xml:space="preserve"> коррозии, г/см</w:t>
      </w:r>
      <w:r w:rsidRPr="00DA7DD6">
        <w:rPr>
          <w:vertAlign w:val="superscript"/>
        </w:rPr>
        <w:t>2</w:t>
      </w:r>
      <w:r w:rsidRPr="00DA7DD6">
        <w:t>;</w:t>
      </w:r>
    </w:p>
    <w:p w14:paraId="17A53B0D" w14:textId="77777777" w:rsidR="00DA7DD6" w:rsidRPr="00DA7DD6" w:rsidRDefault="00DA7DD6" w:rsidP="00455658">
      <w:pPr>
        <w:spacing w:before="120"/>
        <w:ind w:left="567"/>
      </w:pPr>
      <w:r w:rsidRPr="00DA7DD6">
        <w:t>m</w:t>
      </w:r>
      <w:r w:rsidRPr="00DA7DD6">
        <w:rPr>
          <w:vertAlign w:val="subscript"/>
        </w:rPr>
        <w:t>1</w:t>
      </w:r>
      <w:r w:rsidRPr="00DA7DD6">
        <w:t xml:space="preserve">, </w:t>
      </w:r>
      <w:r w:rsidRPr="00DA7DD6">
        <w:rPr>
          <w:lang w:val="en-US"/>
        </w:rPr>
        <w:t>m</w:t>
      </w:r>
      <w:r w:rsidRPr="00DA7DD6">
        <w:rPr>
          <w:vertAlign w:val="subscript"/>
        </w:rPr>
        <w:t>2</w:t>
      </w:r>
      <w:r w:rsidRPr="00DA7DD6">
        <w:t xml:space="preserve"> – масса образца стали до и после испытаний, г;</w:t>
      </w:r>
    </w:p>
    <w:p w14:paraId="2F15AE89" w14:textId="77777777" w:rsidR="00DA7DD6" w:rsidRPr="00DA7DD6" w:rsidRDefault="00DA7DD6" w:rsidP="00455658">
      <w:pPr>
        <w:spacing w:before="120"/>
        <w:ind w:left="567"/>
      </w:pPr>
      <w:r w:rsidRPr="00DA7DD6">
        <w:rPr>
          <w:lang w:val="en-US"/>
        </w:rPr>
        <w:t>S</w:t>
      </w:r>
      <w:r w:rsidRPr="00DA7DD6">
        <w:t xml:space="preserve"> – </w:t>
      </w:r>
      <w:proofErr w:type="gramStart"/>
      <w:r w:rsidRPr="00DA7DD6">
        <w:t>площадь</w:t>
      </w:r>
      <w:proofErr w:type="gramEnd"/>
      <w:r w:rsidRPr="00DA7DD6">
        <w:t xml:space="preserve"> поверхности купона (образца), см</w:t>
      </w:r>
      <w:r w:rsidRPr="00DA7DD6">
        <w:rPr>
          <w:vertAlign w:val="superscript"/>
        </w:rPr>
        <w:t>2</w:t>
      </w:r>
      <w:r w:rsidRPr="00DA7DD6">
        <w:t>.</w:t>
      </w:r>
    </w:p>
    <w:p w14:paraId="34F27B2F" w14:textId="2D520AF3" w:rsidR="00DA7DD6" w:rsidRPr="00DA7DD6" w:rsidRDefault="00DA7DD6" w:rsidP="00455658">
      <w:pPr>
        <w:spacing w:before="120"/>
        <w:jc w:val="both"/>
      </w:pPr>
      <w:r w:rsidRPr="00DA7DD6">
        <w:t>Для проведения процедуры используется новая труба НКТ (обычно марки «</w:t>
      </w:r>
      <w:r w:rsidRPr="00DA7DD6">
        <w:rPr>
          <w:lang w:val="en-US"/>
        </w:rPr>
        <w:t>K</w:t>
      </w:r>
      <w:r w:rsidRPr="00DA7DD6">
        <w:t>»), которая разрезается на отрезки длиной 2,54 см по телу трубы между резьбовым соединением и муфтой. Затем каждый отрезок необходимо разрезать ещё на 4 одинаковые части. Трубу следует разрезать высокоскоростным отрезным прецизионным оборудованием, а не газовым резаком (если резать трубу резаком, прочность стали изменится и это</w:t>
      </w:r>
      <w:r w:rsidR="006874A6">
        <w:t xml:space="preserve"> повлияет на результаты теста). </w:t>
      </w:r>
      <w:r w:rsidRPr="00DA7DD6">
        <w:rPr>
          <w:b/>
        </w:rPr>
        <w:t>Купоны заводского изготовления не могут быть использованы для этого теста.</w:t>
      </w:r>
      <w:r w:rsidRPr="00DA7DD6">
        <w:t xml:space="preserve"> В каждом купоне следует просверлить отверстие для подвешивания внутри баночки с кислотным раствором. Необходимо, чтобы все отверстия в </w:t>
      </w:r>
      <w:proofErr w:type="gramStart"/>
      <w:r w:rsidRPr="00DA7DD6">
        <w:t>купонах</w:t>
      </w:r>
      <w:proofErr w:type="gramEnd"/>
      <w:r w:rsidRPr="00DA7DD6">
        <w:t xml:space="preserve"> имели один диаметр. Диаметр самих отверстий значения не имеет, т.к. их площадь не должна учитываться при определении площади образца купона. Для проведения тестирования на скорость коррозии купоны не могут быть использованы более одного раза.</w:t>
      </w:r>
    </w:p>
    <w:p w14:paraId="3E7C6BD2" w14:textId="77777777" w:rsidR="00DA7DD6" w:rsidRPr="00DA7DD6" w:rsidRDefault="00DA7DD6" w:rsidP="00455658">
      <w:pPr>
        <w:spacing w:before="120"/>
        <w:jc w:val="both"/>
      </w:pPr>
      <w:r w:rsidRPr="00DA7DD6">
        <w:t xml:space="preserve">Купоны должны быть взвешены перед тестированием. </w:t>
      </w:r>
    </w:p>
    <w:p w14:paraId="46413E77" w14:textId="77777777" w:rsidR="00DA7DD6" w:rsidRPr="00DA7DD6" w:rsidRDefault="00DA7DD6" w:rsidP="00455658">
      <w:pPr>
        <w:spacing w:before="120"/>
        <w:jc w:val="both"/>
      </w:pPr>
      <w:r w:rsidRPr="00DA7DD6">
        <w:t>Скорость коррозии не должна превышать следующие значения:</w:t>
      </w:r>
    </w:p>
    <w:p w14:paraId="500639A4" w14:textId="032C9CD1" w:rsidR="00DA7DD6" w:rsidRPr="00DA7DD6" w:rsidRDefault="005B7431" w:rsidP="00287B6E">
      <w:pPr>
        <w:numPr>
          <w:ilvl w:val="2"/>
          <w:numId w:val="16"/>
        </w:numPr>
        <w:tabs>
          <w:tab w:val="clear" w:pos="720"/>
          <w:tab w:val="left" w:pos="567"/>
        </w:tabs>
        <w:spacing w:before="60"/>
        <w:ind w:left="567" w:hanging="397"/>
        <w:jc w:val="both"/>
        <w:rPr>
          <w:color w:val="000000"/>
        </w:rPr>
      </w:pPr>
      <w:r>
        <w:t>п</w:t>
      </w:r>
      <w:r w:rsidR="00DA7DD6" w:rsidRPr="00DA7DD6">
        <w:t>ри температуре на забое ниже 93 </w:t>
      </w:r>
      <w:r w:rsidR="00DA7DD6" w:rsidRPr="00DA7DD6">
        <w:rPr>
          <w:vertAlign w:val="superscript"/>
        </w:rPr>
        <w:t>0</w:t>
      </w:r>
      <w:r w:rsidR="00DA7DD6" w:rsidRPr="00DA7DD6">
        <w:t xml:space="preserve">C скорость коррозии за 12 часов не должна превышать </w:t>
      </w:r>
      <w:r w:rsidR="00DA7DD6" w:rsidRPr="00DA7DD6">
        <w:rPr>
          <w:color w:val="000000"/>
        </w:rPr>
        <w:t>значения 0,009765 г/см². Если потеря веса выше указанного значения, то тест считается не пройденным, необходимо поменять ингибитор коррозии или увеличить его концентрацию, а затем повторить тест для получения требуемых ограничений</w:t>
      </w:r>
      <w:r>
        <w:rPr>
          <w:color w:val="000000"/>
        </w:rPr>
        <w:t>;</w:t>
      </w:r>
      <w:r w:rsidR="00DA7DD6" w:rsidRPr="00DA7DD6">
        <w:rPr>
          <w:color w:val="000000"/>
        </w:rPr>
        <w:t xml:space="preserve"> </w:t>
      </w:r>
    </w:p>
    <w:p w14:paraId="19DE1D53" w14:textId="0B48AD15" w:rsidR="00DA7DD6" w:rsidRPr="00DA7DD6" w:rsidRDefault="005B7431" w:rsidP="00455658">
      <w:pPr>
        <w:numPr>
          <w:ilvl w:val="2"/>
          <w:numId w:val="16"/>
        </w:numPr>
        <w:spacing w:before="120"/>
        <w:ind w:left="538" w:hanging="357"/>
        <w:jc w:val="both"/>
        <w:rPr>
          <w:color w:val="000000"/>
        </w:rPr>
      </w:pPr>
      <w:r>
        <w:rPr>
          <w:color w:val="000000"/>
        </w:rPr>
        <w:t>п</w:t>
      </w:r>
      <w:r w:rsidR="00DA7DD6" w:rsidRPr="00DA7DD6">
        <w:rPr>
          <w:color w:val="000000"/>
        </w:rPr>
        <w:t>ри температуре на забое выше 93 </w:t>
      </w:r>
      <w:r w:rsidR="00DA7DD6" w:rsidRPr="00DA7DD6">
        <w:rPr>
          <w:color w:val="000000"/>
          <w:vertAlign w:val="superscript"/>
        </w:rPr>
        <w:t>0</w:t>
      </w:r>
      <w:r w:rsidR="00DA7DD6" w:rsidRPr="00DA7DD6">
        <w:rPr>
          <w:color w:val="000000"/>
        </w:rPr>
        <w:t>C скорость коррозии за 12 ч не должна превышать 0,02412 г/</w:t>
      </w:r>
      <w:proofErr w:type="gramStart"/>
      <w:r w:rsidR="00DA7DD6" w:rsidRPr="00DA7DD6">
        <w:rPr>
          <w:color w:val="000000"/>
        </w:rPr>
        <w:t>c</w:t>
      </w:r>
      <w:proofErr w:type="gramEnd"/>
      <w:r w:rsidR="00DA7DD6" w:rsidRPr="00DA7DD6">
        <w:rPr>
          <w:color w:val="000000"/>
        </w:rPr>
        <w:t xml:space="preserve">м². Если скорость коррозии выше этого значения, то тест считается не пройденным, необходимо поменять ингибитор коррозии или увеличить его концентрацию, а затем повторить тест для получения требуемых ограничений. </w:t>
      </w:r>
    </w:p>
    <w:p w14:paraId="1EC77153" w14:textId="518A48B2" w:rsidR="00DA7DD6" w:rsidRPr="00DA7DD6" w:rsidRDefault="00DA7DD6" w:rsidP="00455658">
      <w:pPr>
        <w:spacing w:before="120"/>
        <w:jc w:val="both"/>
        <w:rPr>
          <w:color w:val="000000"/>
        </w:rPr>
      </w:pPr>
      <w:r w:rsidRPr="00DA7DD6">
        <w:rPr>
          <w:color w:val="000000"/>
        </w:rPr>
        <w:t>Все тесты на скорость коррозии должны проводиться с использованием кислотного состава, содержащего ВСЕ химические реагенты для данной композиции. Тесты на скорость коррозии должны проводиться при статической температуре забоя скважины. Для проведения тестов при температурах выше 93</w:t>
      </w:r>
      <w:proofErr w:type="gramStart"/>
      <w:r w:rsidRPr="00DA7DD6">
        <w:rPr>
          <w:color w:val="000000"/>
        </w:rPr>
        <w:t>ºС</w:t>
      </w:r>
      <w:proofErr w:type="gramEnd"/>
      <w:r w:rsidRPr="00DA7DD6">
        <w:rPr>
          <w:color w:val="000000"/>
        </w:rPr>
        <w:t xml:space="preserve"> необходимо использование автоклава.</w:t>
      </w:r>
    </w:p>
    <w:p w14:paraId="66B11FD5" w14:textId="580BF506" w:rsidR="00DA7DD6" w:rsidRPr="00DA7DD6" w:rsidRDefault="00455658" w:rsidP="00455658">
      <w:pPr>
        <w:keepNext/>
        <w:spacing w:before="120"/>
        <w:ind w:left="539"/>
        <w:jc w:val="both"/>
        <w:rPr>
          <w:i/>
          <w:color w:val="000000"/>
          <w:u w:val="single"/>
        </w:rPr>
      </w:pPr>
      <w:r>
        <w:rPr>
          <w:i/>
          <w:color w:val="000000"/>
          <w:u w:val="single"/>
        </w:rPr>
        <w:t>Примечания:</w:t>
      </w:r>
    </w:p>
    <w:p w14:paraId="25DB9A65" w14:textId="77777777" w:rsidR="00DA7DD6" w:rsidRPr="00AB2FAE" w:rsidRDefault="00DA7DD6" w:rsidP="00455658">
      <w:pPr>
        <w:spacing w:before="120"/>
        <w:ind w:left="567"/>
        <w:jc w:val="both"/>
        <w:rPr>
          <w:i/>
          <w:color w:val="000000"/>
        </w:rPr>
      </w:pPr>
      <w:r w:rsidRPr="00AB2FAE">
        <w:rPr>
          <w:i/>
          <w:color w:val="000000"/>
        </w:rPr>
        <w:t xml:space="preserve">При наличии точечной коррозии её </w:t>
      </w:r>
      <w:proofErr w:type="gramStart"/>
      <w:r w:rsidRPr="00AB2FAE">
        <w:rPr>
          <w:i/>
          <w:color w:val="000000"/>
          <w:lang w:val="en-US"/>
        </w:rPr>
        <w:t>c</w:t>
      </w:r>
      <w:proofErr w:type="gramEnd"/>
      <w:r w:rsidRPr="00AB2FAE">
        <w:rPr>
          <w:i/>
          <w:color w:val="000000"/>
        </w:rPr>
        <w:t>корость определяют по степени.</w:t>
      </w:r>
    </w:p>
    <w:p w14:paraId="5BB4EA5F" w14:textId="77777777" w:rsidR="00DA7DD6" w:rsidRPr="00AB2FAE" w:rsidRDefault="00DA7DD6" w:rsidP="00455658">
      <w:pPr>
        <w:spacing w:before="120"/>
        <w:ind w:left="567"/>
        <w:jc w:val="both"/>
        <w:rPr>
          <w:i/>
        </w:rPr>
      </w:pPr>
      <w:r w:rsidRPr="00AB2FAE">
        <w:rPr>
          <w:i/>
        </w:rPr>
        <w:t xml:space="preserve">Степень точечной коррозии – не должна превышать 5 ед. по девятибальной шкале. </w:t>
      </w:r>
    </w:p>
    <w:p w14:paraId="215F023B" w14:textId="77777777" w:rsidR="00DA7DD6" w:rsidRPr="00AB2FAE" w:rsidRDefault="00DA7DD6" w:rsidP="00455658">
      <w:pPr>
        <w:spacing w:before="120" w:line="276" w:lineRule="auto"/>
        <w:ind w:left="567"/>
        <w:jc w:val="both"/>
        <w:rPr>
          <w:i/>
        </w:rPr>
      </w:pPr>
      <w:r w:rsidRPr="00AB2FAE">
        <w:rPr>
          <w:i/>
        </w:rPr>
        <w:t xml:space="preserve">0. Отсутствие точек, поверхность без изменений. </w:t>
      </w:r>
    </w:p>
    <w:p w14:paraId="321F51FC" w14:textId="2E1BDB76" w:rsidR="00DA7DD6" w:rsidRPr="00AB2FAE" w:rsidRDefault="00DA7DD6" w:rsidP="00455658">
      <w:pPr>
        <w:spacing w:before="120" w:line="276" w:lineRule="auto"/>
        <w:ind w:left="567"/>
        <w:jc w:val="both"/>
        <w:rPr>
          <w:i/>
        </w:rPr>
      </w:pPr>
      <w:r w:rsidRPr="00AB2FAE">
        <w:rPr>
          <w:i/>
        </w:rPr>
        <w:t xml:space="preserve">1. Отсутствие точек, </w:t>
      </w:r>
      <w:r w:rsidR="00754104" w:rsidRPr="00AB2FAE">
        <w:rPr>
          <w:i/>
        </w:rPr>
        <w:t xml:space="preserve">межзерновая коррозия по краям. </w:t>
      </w:r>
    </w:p>
    <w:p w14:paraId="7698F567" w14:textId="77777777" w:rsidR="00DA7DD6" w:rsidRPr="00AB2FAE" w:rsidRDefault="00DA7DD6" w:rsidP="00455658">
      <w:pPr>
        <w:spacing w:before="120" w:line="276" w:lineRule="auto"/>
        <w:ind w:left="567"/>
        <w:jc w:val="both"/>
        <w:rPr>
          <w:i/>
        </w:rPr>
      </w:pPr>
      <w:r w:rsidRPr="00AB2FAE">
        <w:rPr>
          <w:i/>
        </w:rPr>
        <w:t xml:space="preserve">2. Отсутствие точек на главной поверхности. Мелкие точки по краям. </w:t>
      </w:r>
    </w:p>
    <w:p w14:paraId="0281FA5F" w14:textId="77777777" w:rsidR="00DA7DD6" w:rsidRPr="00AB2FAE" w:rsidRDefault="00DA7DD6" w:rsidP="00455658">
      <w:pPr>
        <w:spacing w:before="120" w:line="276" w:lineRule="auto"/>
        <w:ind w:left="567"/>
        <w:jc w:val="both"/>
        <w:rPr>
          <w:i/>
        </w:rPr>
      </w:pPr>
      <w:r w:rsidRPr="00AB2FAE">
        <w:rPr>
          <w:i/>
        </w:rPr>
        <w:t xml:space="preserve">3. Менее 25 точек – мелкая точечная коррозия. </w:t>
      </w:r>
    </w:p>
    <w:p w14:paraId="68F4E2FC" w14:textId="77777777" w:rsidR="00DA7DD6" w:rsidRPr="00AB2FAE" w:rsidRDefault="00DA7DD6" w:rsidP="00455658">
      <w:pPr>
        <w:spacing w:before="120" w:line="276" w:lineRule="auto"/>
        <w:ind w:left="567"/>
        <w:jc w:val="both"/>
        <w:rPr>
          <w:i/>
        </w:rPr>
      </w:pPr>
      <w:r w:rsidRPr="00AB2FAE">
        <w:rPr>
          <w:i/>
        </w:rPr>
        <w:t xml:space="preserve">4. 25 точек – мелкая точечная коррозия. </w:t>
      </w:r>
    </w:p>
    <w:p w14:paraId="54A677B3" w14:textId="77777777" w:rsidR="00DA7DD6" w:rsidRPr="00AB2FAE" w:rsidRDefault="00DA7DD6" w:rsidP="00455658">
      <w:pPr>
        <w:spacing w:before="120" w:line="276" w:lineRule="auto"/>
        <w:ind w:left="567"/>
        <w:jc w:val="both"/>
        <w:rPr>
          <w:i/>
        </w:rPr>
      </w:pPr>
      <w:r w:rsidRPr="00AB2FAE">
        <w:rPr>
          <w:i/>
        </w:rPr>
        <w:t xml:space="preserve">5. Менее 11 точек - 0,40–0,79 мм в диаметре, 0,20–0,41 мм глубиной. </w:t>
      </w:r>
    </w:p>
    <w:p w14:paraId="038B2BDB" w14:textId="77777777" w:rsidR="00DA7DD6" w:rsidRPr="00AB2FAE" w:rsidRDefault="00DA7DD6" w:rsidP="00455658">
      <w:pPr>
        <w:spacing w:before="120" w:line="276" w:lineRule="auto"/>
        <w:ind w:left="567"/>
        <w:jc w:val="both"/>
        <w:rPr>
          <w:i/>
        </w:rPr>
      </w:pPr>
      <w:r w:rsidRPr="00AB2FAE">
        <w:rPr>
          <w:i/>
        </w:rPr>
        <w:t xml:space="preserve">6. 11-25 точек, размер как в </w:t>
      </w:r>
      <w:proofErr w:type="gramStart"/>
      <w:r w:rsidRPr="00AB2FAE">
        <w:rPr>
          <w:i/>
        </w:rPr>
        <w:t>пункте</w:t>
      </w:r>
      <w:proofErr w:type="gramEnd"/>
      <w:r w:rsidRPr="00AB2FAE">
        <w:rPr>
          <w:i/>
        </w:rPr>
        <w:t xml:space="preserve"> 5. </w:t>
      </w:r>
    </w:p>
    <w:p w14:paraId="593F3498" w14:textId="77777777" w:rsidR="00DA7DD6" w:rsidRPr="00AB2FAE" w:rsidRDefault="00DA7DD6" w:rsidP="00455658">
      <w:pPr>
        <w:spacing w:before="120" w:line="276" w:lineRule="auto"/>
        <w:ind w:left="567"/>
        <w:jc w:val="both"/>
        <w:rPr>
          <w:i/>
        </w:rPr>
      </w:pPr>
      <w:r w:rsidRPr="00AB2FAE">
        <w:rPr>
          <w:i/>
        </w:rPr>
        <w:t xml:space="preserve">7. Больше чем 25 точек, размер как в пункте 5. </w:t>
      </w:r>
    </w:p>
    <w:p w14:paraId="4B2F07FF" w14:textId="77777777" w:rsidR="00DA7DD6" w:rsidRPr="00AB2FAE" w:rsidRDefault="00DA7DD6" w:rsidP="00455658">
      <w:pPr>
        <w:spacing w:before="120" w:line="276" w:lineRule="auto"/>
        <w:ind w:left="567"/>
        <w:jc w:val="both"/>
        <w:rPr>
          <w:i/>
        </w:rPr>
      </w:pPr>
      <w:r w:rsidRPr="00AB2FAE">
        <w:rPr>
          <w:i/>
        </w:rPr>
        <w:t xml:space="preserve">8. Большие точки - 1,60–3,20 мм в диаметре; более 0,79 мм глубиной. </w:t>
      </w:r>
    </w:p>
    <w:p w14:paraId="0BCCD5DB" w14:textId="2ED1D1BB" w:rsidR="00DA7DD6" w:rsidRPr="00AB2FAE" w:rsidRDefault="00DA7DD6" w:rsidP="00455658">
      <w:pPr>
        <w:spacing w:before="120" w:line="276" w:lineRule="auto"/>
        <w:ind w:left="567"/>
        <w:jc w:val="both"/>
        <w:rPr>
          <w:i/>
        </w:rPr>
      </w:pPr>
      <w:r w:rsidRPr="00AB2FAE">
        <w:rPr>
          <w:i/>
        </w:rPr>
        <w:t xml:space="preserve">9. Неприемлемо – Заменить антикоррозийные химические реагенты. </w:t>
      </w:r>
    </w:p>
    <w:p w14:paraId="24EDF2FF" w14:textId="66490E1A" w:rsidR="00DA7DD6" w:rsidRPr="00DA7DD6" w:rsidRDefault="00DA7DD6" w:rsidP="00455658">
      <w:pPr>
        <w:spacing w:before="120"/>
        <w:jc w:val="both"/>
      </w:pPr>
      <w:r w:rsidRPr="00DA7DD6">
        <w:t xml:space="preserve">На </w:t>
      </w:r>
      <w:r w:rsidR="00AB2FAE">
        <w:t>Р</w:t>
      </w:r>
      <w:r w:rsidRPr="00DA7DD6">
        <w:t xml:space="preserve">исунке </w:t>
      </w:r>
      <w:r w:rsidR="008B2993">
        <w:t>3</w:t>
      </w:r>
      <w:r w:rsidRPr="00DA7DD6">
        <w:t xml:space="preserve"> приведена иллюстрация теста на скорость распространения коррозии при температуре 93 </w:t>
      </w:r>
      <w:r w:rsidRPr="00DA7DD6">
        <w:rPr>
          <w:vertAlign w:val="superscript"/>
        </w:rPr>
        <w:t>0</w:t>
      </w:r>
      <w:r w:rsidRPr="00DA7DD6">
        <w:t xml:space="preserve">С. </w:t>
      </w:r>
    </w:p>
    <w:p w14:paraId="578FD5E9" w14:textId="1BAED5F6" w:rsidR="00DA7DD6" w:rsidRPr="00DA7DD6" w:rsidRDefault="00DA7DD6" w:rsidP="00455658">
      <w:pPr>
        <w:spacing w:before="120"/>
        <w:jc w:val="both"/>
      </w:pPr>
      <w:r w:rsidRPr="00DA7DD6">
        <w:t xml:space="preserve">На </w:t>
      </w:r>
      <w:r w:rsidR="00AB2FAE">
        <w:t>Р</w:t>
      </w:r>
      <w:r w:rsidRPr="00DA7DD6">
        <w:t xml:space="preserve">исунке </w:t>
      </w:r>
      <w:r w:rsidR="008B2993">
        <w:t>4</w:t>
      </w:r>
      <w:r w:rsidRPr="00DA7DD6">
        <w:t xml:space="preserve"> приведен пример теста на скорость коррозии (Баночки должны находиться в  водяной бане или термошкафе)</w:t>
      </w:r>
      <w:r w:rsidR="00455658">
        <w:t>.</w:t>
      </w:r>
    </w:p>
    <w:p w14:paraId="6E986E04" w14:textId="77777777" w:rsidR="00DA7DD6" w:rsidRPr="00DA7DD6" w:rsidRDefault="00DA7DD6" w:rsidP="00DA7DD6">
      <w:pPr>
        <w:keepNext/>
        <w:jc w:val="center"/>
      </w:pPr>
      <w:r>
        <w:rPr>
          <w:noProof/>
          <w:lang w:eastAsia="ru-RU"/>
        </w:rPr>
        <w:drawing>
          <wp:inline distT="0" distB="0" distL="0" distR="0" wp14:anchorId="3DF3BCBF" wp14:editId="30885D69">
            <wp:extent cx="5081270" cy="2191385"/>
            <wp:effectExtent l="0" t="0" r="508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081270" cy="2191385"/>
                    </a:xfrm>
                    <a:prstGeom prst="rect">
                      <a:avLst/>
                    </a:prstGeom>
                    <a:noFill/>
                    <a:ln>
                      <a:noFill/>
                    </a:ln>
                  </pic:spPr>
                </pic:pic>
              </a:graphicData>
            </a:graphic>
          </wp:inline>
        </w:drawing>
      </w:r>
    </w:p>
    <w:p w14:paraId="68C18D08" w14:textId="77777777" w:rsidR="00DA7DD6" w:rsidRPr="00DA7DD6" w:rsidRDefault="00DA7DD6" w:rsidP="00DA7DD6">
      <w:pPr>
        <w:keepNext/>
        <w:spacing w:before="60"/>
        <w:jc w:val="center"/>
        <w:rPr>
          <w:rFonts w:ascii="Arial" w:eastAsia="Times New Roman" w:hAnsi="Arial"/>
          <w:b/>
          <w:sz w:val="20"/>
          <w:szCs w:val="24"/>
          <w:lang w:eastAsia="ru-RU"/>
        </w:rPr>
      </w:pPr>
    </w:p>
    <w:p w14:paraId="644C563A" w14:textId="77339284" w:rsidR="00DA7DD6" w:rsidRPr="00DA7DD6" w:rsidRDefault="00AB2FAE" w:rsidP="00AB2FAE">
      <w:pPr>
        <w:pStyle w:val="a9"/>
        <w:spacing w:before="60" w:beforeAutospacing="0" w:after="0" w:afterAutospacing="0"/>
        <w:jc w:val="center"/>
        <w:rPr>
          <w:rFonts w:ascii="Arial" w:hAnsi="Arial"/>
          <w:b/>
          <w:sz w:val="20"/>
        </w:rPr>
      </w:pPr>
      <w:r>
        <w:rPr>
          <w:rFonts w:ascii="Arial" w:hAnsi="Arial" w:cs="Arial"/>
          <w:b/>
          <w:sz w:val="20"/>
          <w:szCs w:val="20"/>
        </w:rPr>
        <w:t>Рис.</w:t>
      </w:r>
      <w:r w:rsidRPr="00AB2FAE">
        <w:rPr>
          <w:rFonts w:ascii="Arial" w:hAnsi="Arial" w:cs="Arial"/>
          <w:b/>
          <w:sz w:val="20"/>
          <w:szCs w:val="20"/>
        </w:rPr>
        <w:t xml:space="preserve"> </w:t>
      </w:r>
      <w:r w:rsidRPr="00AB2FAE">
        <w:rPr>
          <w:rFonts w:ascii="Arial" w:hAnsi="Arial" w:cs="Arial"/>
          <w:b/>
          <w:sz w:val="20"/>
          <w:szCs w:val="20"/>
        </w:rPr>
        <w:fldChar w:fldCharType="begin"/>
      </w:r>
      <w:r w:rsidRPr="00AB2FAE">
        <w:rPr>
          <w:rFonts w:ascii="Arial" w:hAnsi="Arial" w:cs="Arial"/>
          <w:b/>
          <w:sz w:val="20"/>
          <w:szCs w:val="20"/>
        </w:rPr>
        <w:instrText xml:space="preserve"> SEQ Рисунок \* ARABIC </w:instrText>
      </w:r>
      <w:r w:rsidRPr="00AB2FAE">
        <w:rPr>
          <w:rFonts w:ascii="Arial" w:hAnsi="Arial" w:cs="Arial"/>
          <w:b/>
          <w:sz w:val="20"/>
          <w:szCs w:val="20"/>
        </w:rPr>
        <w:fldChar w:fldCharType="separate"/>
      </w:r>
      <w:r w:rsidR="00472CBF">
        <w:rPr>
          <w:rFonts w:ascii="Arial" w:hAnsi="Arial" w:cs="Arial"/>
          <w:b/>
          <w:noProof/>
          <w:sz w:val="20"/>
          <w:szCs w:val="20"/>
        </w:rPr>
        <w:t>3</w:t>
      </w:r>
      <w:r w:rsidRPr="00AB2FAE">
        <w:rPr>
          <w:rFonts w:ascii="Arial" w:hAnsi="Arial" w:cs="Arial"/>
          <w:b/>
          <w:sz w:val="20"/>
          <w:szCs w:val="20"/>
        </w:rPr>
        <w:fldChar w:fldCharType="end"/>
      </w:r>
      <w:r>
        <w:rPr>
          <w:rFonts w:ascii="Arial" w:hAnsi="Arial" w:cs="Arial"/>
          <w:b/>
          <w:sz w:val="20"/>
          <w:szCs w:val="20"/>
        </w:rPr>
        <w:t xml:space="preserve"> </w:t>
      </w:r>
      <w:r w:rsidR="00DA7DD6" w:rsidRPr="00DA7DD6">
        <w:rPr>
          <w:rFonts w:ascii="Arial" w:hAnsi="Arial"/>
          <w:b/>
          <w:sz w:val="20"/>
        </w:rPr>
        <w:t>Тест на скорость коррозии. Степень точечной корро</w:t>
      </w:r>
      <w:r>
        <w:rPr>
          <w:rFonts w:ascii="Arial" w:hAnsi="Arial"/>
          <w:b/>
          <w:sz w:val="20"/>
        </w:rPr>
        <w:t>зии обозначена красными цифрами</w:t>
      </w:r>
    </w:p>
    <w:p w14:paraId="5F94E59B" w14:textId="77777777" w:rsidR="00DA7DD6" w:rsidRPr="00DA7DD6" w:rsidRDefault="00DA7DD6" w:rsidP="00DA7DD6">
      <w:pPr>
        <w:jc w:val="center"/>
      </w:pPr>
      <w:r>
        <w:rPr>
          <w:noProof/>
          <w:lang w:eastAsia="ru-RU"/>
        </w:rPr>
        <w:drawing>
          <wp:inline distT="0" distB="0" distL="0" distR="0" wp14:anchorId="7913AD16" wp14:editId="7A74552A">
            <wp:extent cx="3657600" cy="291592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657600" cy="2915920"/>
                    </a:xfrm>
                    <a:prstGeom prst="rect">
                      <a:avLst/>
                    </a:prstGeom>
                    <a:noFill/>
                    <a:ln>
                      <a:noFill/>
                    </a:ln>
                  </pic:spPr>
                </pic:pic>
              </a:graphicData>
            </a:graphic>
          </wp:inline>
        </w:drawing>
      </w:r>
    </w:p>
    <w:p w14:paraId="7474BCDB" w14:textId="05CAE6B7" w:rsidR="00455658" w:rsidRDefault="00472CBF" w:rsidP="00472CBF">
      <w:pPr>
        <w:pStyle w:val="a9"/>
        <w:spacing w:before="60" w:beforeAutospacing="0" w:after="0" w:afterAutospacing="0"/>
        <w:jc w:val="center"/>
        <w:rPr>
          <w:rFonts w:ascii="Arial" w:hAnsi="Arial"/>
          <w:b/>
          <w:sz w:val="20"/>
        </w:rPr>
        <w:sectPr w:rsidR="00455658" w:rsidSect="007C58EA">
          <w:pgSz w:w="11906" w:h="16838" w:code="9"/>
          <w:pgMar w:top="567" w:right="1021" w:bottom="567" w:left="1247" w:header="737" w:footer="680" w:gutter="0"/>
          <w:cols w:space="708"/>
          <w:docGrid w:linePitch="360"/>
        </w:sectPr>
      </w:pPr>
      <w:r w:rsidRPr="00472CBF">
        <w:rPr>
          <w:rFonts w:ascii="Arial" w:hAnsi="Arial" w:cs="Arial"/>
          <w:b/>
          <w:sz w:val="20"/>
          <w:szCs w:val="20"/>
        </w:rPr>
        <w:t xml:space="preserve">Рис. </w:t>
      </w:r>
      <w:r w:rsidRPr="00472CBF">
        <w:rPr>
          <w:rFonts w:ascii="Arial" w:hAnsi="Arial" w:cs="Arial"/>
          <w:b/>
          <w:sz w:val="20"/>
          <w:szCs w:val="20"/>
        </w:rPr>
        <w:fldChar w:fldCharType="begin"/>
      </w:r>
      <w:r w:rsidRPr="00472CBF">
        <w:rPr>
          <w:rFonts w:ascii="Arial" w:hAnsi="Arial" w:cs="Arial"/>
          <w:b/>
          <w:sz w:val="20"/>
          <w:szCs w:val="20"/>
        </w:rPr>
        <w:instrText xml:space="preserve"> SEQ Рисунок \* ARABIC </w:instrText>
      </w:r>
      <w:r w:rsidRPr="00472CBF">
        <w:rPr>
          <w:rFonts w:ascii="Arial" w:hAnsi="Arial" w:cs="Arial"/>
          <w:b/>
          <w:sz w:val="20"/>
          <w:szCs w:val="20"/>
        </w:rPr>
        <w:fldChar w:fldCharType="separate"/>
      </w:r>
      <w:r w:rsidRPr="00472CBF">
        <w:rPr>
          <w:rFonts w:ascii="Arial" w:hAnsi="Arial" w:cs="Arial"/>
          <w:b/>
          <w:noProof/>
          <w:sz w:val="20"/>
          <w:szCs w:val="20"/>
        </w:rPr>
        <w:t>4</w:t>
      </w:r>
      <w:r w:rsidRPr="00472CBF">
        <w:rPr>
          <w:rFonts w:ascii="Arial" w:hAnsi="Arial" w:cs="Arial"/>
          <w:b/>
          <w:sz w:val="20"/>
          <w:szCs w:val="20"/>
        </w:rPr>
        <w:fldChar w:fldCharType="end"/>
      </w:r>
      <w:r>
        <w:t xml:space="preserve"> </w:t>
      </w:r>
      <w:r w:rsidR="00DA7DD6" w:rsidRPr="00DA7DD6">
        <w:rPr>
          <w:rFonts w:ascii="Arial" w:hAnsi="Arial"/>
          <w:b/>
          <w:sz w:val="20"/>
        </w:rPr>
        <w:t>Проведение теста на скорость коррозии</w:t>
      </w:r>
    </w:p>
    <w:p w14:paraId="6C07C6C0" w14:textId="1ED0C3FF" w:rsidR="009A71D9" w:rsidRPr="00DA7DD6" w:rsidRDefault="00080195" w:rsidP="00C3454A">
      <w:pPr>
        <w:pStyle w:val="10"/>
        <w:numPr>
          <w:ilvl w:val="0"/>
          <w:numId w:val="5"/>
        </w:numPr>
        <w:tabs>
          <w:tab w:val="left" w:pos="567"/>
        </w:tabs>
        <w:spacing w:after="240"/>
        <w:ind w:left="0" w:firstLine="0"/>
        <w:jc w:val="both"/>
        <w:rPr>
          <w:caps/>
        </w:rPr>
      </w:pPr>
      <w:bookmarkStart w:id="61" w:name="_Toc157775855"/>
      <w:bookmarkEnd w:id="16"/>
      <w:bookmarkEnd w:id="17"/>
      <w:bookmarkEnd w:id="18"/>
      <w:bookmarkEnd w:id="19"/>
      <w:bookmarkEnd w:id="20"/>
      <w:bookmarkEnd w:id="21"/>
      <w:r>
        <w:t xml:space="preserve">ОСНОВНЫЕ </w:t>
      </w:r>
      <w:r w:rsidR="009A71D9">
        <w:t>ПРОЦЕДУР</w:t>
      </w:r>
      <w:r>
        <w:t>Ы</w:t>
      </w:r>
      <w:r w:rsidR="009A71D9">
        <w:t xml:space="preserve"> </w:t>
      </w:r>
      <w:r>
        <w:t>ТЕСТИРОВАНИЯ ОТКЛОНИТЕЛЕЙ</w:t>
      </w:r>
      <w:bookmarkEnd w:id="61"/>
    </w:p>
    <w:p w14:paraId="28BBB542" w14:textId="3937E90C" w:rsidR="00C16D01" w:rsidRPr="00C16D01" w:rsidRDefault="00E05AB4" w:rsidP="00C821D9">
      <w:pPr>
        <w:pStyle w:val="21"/>
        <w:numPr>
          <w:ilvl w:val="1"/>
          <w:numId w:val="30"/>
        </w:numPr>
        <w:tabs>
          <w:tab w:val="left" w:pos="567"/>
        </w:tabs>
        <w:spacing w:before="240"/>
        <w:rPr>
          <w:lang w:eastAsia="ru-RU"/>
        </w:rPr>
      </w:pPr>
      <w:bookmarkStart w:id="62" w:name="_Toc157775856"/>
      <w:r>
        <w:t>М</w:t>
      </w:r>
      <w:r w:rsidRPr="00080195">
        <w:t>ЕТОД</w:t>
      </w:r>
      <w:r w:rsidRPr="00080195">
        <w:rPr>
          <w:lang w:eastAsia="ru-RU"/>
        </w:rPr>
        <w:t xml:space="preserve"> ВЫДАВЛИВАНИЯ ЭМУЛЬСИИ ПОД СЛОЙ ВОДЫ</w:t>
      </w:r>
      <w:bookmarkEnd w:id="62"/>
    </w:p>
    <w:p w14:paraId="6812880F" w14:textId="77777777" w:rsidR="00C16D01" w:rsidRPr="00C16D01" w:rsidRDefault="00C16D01" w:rsidP="00455658">
      <w:pPr>
        <w:spacing w:before="120"/>
        <w:jc w:val="both"/>
        <w:rPr>
          <w:rFonts w:eastAsia="Times New Roman"/>
          <w:szCs w:val="24"/>
          <w:lang w:eastAsia="ru-RU"/>
        </w:rPr>
      </w:pPr>
      <w:r w:rsidRPr="00C16D01">
        <w:rPr>
          <w:rFonts w:eastAsia="Times New Roman"/>
          <w:szCs w:val="24"/>
          <w:lang w:eastAsia="ru-RU"/>
        </w:rPr>
        <w:t xml:space="preserve">Кроме того, для проверки образования эмульсии (как дублирующий метод; используется без определения количественных характеристик) можно использовать метод выдавливания эмульсии под слой воды. Готовая кислотная эмульсия не должна расплываться в воде, а сохранять форму в виде капли. В противном случае эмульсия не сформировалась, требуется дальнейшее продолжение перемешивания. </w:t>
      </w:r>
    </w:p>
    <w:p w14:paraId="0F43ABC0" w14:textId="77777777" w:rsidR="00C16D01" w:rsidRPr="00C16D01" w:rsidRDefault="00C16D01" w:rsidP="00C16D01">
      <w:pPr>
        <w:jc w:val="center"/>
        <w:rPr>
          <w:rFonts w:eastAsia="Times New Roman"/>
          <w:szCs w:val="24"/>
          <w:lang w:eastAsia="ru-RU"/>
        </w:rPr>
      </w:pPr>
      <w:r w:rsidRPr="00C16D01">
        <w:rPr>
          <w:rFonts w:eastAsia="Times New Roman"/>
          <w:noProof/>
          <w:szCs w:val="24"/>
          <w:lang w:eastAsia="ru-RU"/>
        </w:rPr>
        <w:drawing>
          <wp:inline distT="0" distB="0" distL="0" distR="0" wp14:anchorId="19208E8D" wp14:editId="5BF42C29">
            <wp:extent cx="2914650" cy="2771775"/>
            <wp:effectExtent l="0" t="0" r="0"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914650" cy="2771775"/>
                    </a:xfrm>
                    <a:prstGeom prst="rect">
                      <a:avLst/>
                    </a:prstGeom>
                    <a:noFill/>
                    <a:ln>
                      <a:noFill/>
                    </a:ln>
                  </pic:spPr>
                </pic:pic>
              </a:graphicData>
            </a:graphic>
          </wp:inline>
        </w:drawing>
      </w:r>
    </w:p>
    <w:p w14:paraId="3220971A" w14:textId="77777777" w:rsidR="00C16D01" w:rsidRPr="00C16D01" w:rsidRDefault="00C16D01" w:rsidP="00C16D01">
      <w:pPr>
        <w:spacing w:before="60"/>
        <w:jc w:val="center"/>
        <w:rPr>
          <w:rFonts w:ascii="Arial" w:eastAsia="Times New Roman" w:hAnsi="Arial"/>
          <w:b/>
          <w:sz w:val="20"/>
          <w:szCs w:val="24"/>
          <w:lang w:eastAsia="ru-RU"/>
        </w:rPr>
      </w:pPr>
      <w:r w:rsidRPr="00C16D01">
        <w:rPr>
          <w:rFonts w:ascii="Arial" w:eastAsia="Times New Roman" w:hAnsi="Arial"/>
          <w:b/>
          <w:sz w:val="20"/>
          <w:szCs w:val="24"/>
          <w:lang w:eastAsia="ru-RU"/>
        </w:rPr>
        <w:t xml:space="preserve">Рис. </w:t>
      </w:r>
      <w:r w:rsidRPr="00C16D01">
        <w:rPr>
          <w:rFonts w:ascii="Arial" w:eastAsia="Times New Roman" w:hAnsi="Arial"/>
          <w:b/>
          <w:sz w:val="20"/>
          <w:szCs w:val="24"/>
          <w:lang w:eastAsia="ru-RU"/>
        </w:rPr>
        <w:fldChar w:fldCharType="begin"/>
      </w:r>
      <w:r w:rsidRPr="00C16D01">
        <w:rPr>
          <w:rFonts w:ascii="Arial" w:eastAsia="Times New Roman" w:hAnsi="Arial"/>
          <w:b/>
          <w:sz w:val="20"/>
          <w:szCs w:val="24"/>
          <w:lang w:eastAsia="ru-RU"/>
        </w:rPr>
        <w:instrText xml:space="preserve"> SEQ Рис. \* ARABIC </w:instrText>
      </w:r>
      <w:r w:rsidRPr="00C16D01">
        <w:rPr>
          <w:rFonts w:ascii="Arial" w:eastAsia="Times New Roman" w:hAnsi="Arial"/>
          <w:b/>
          <w:sz w:val="20"/>
          <w:szCs w:val="24"/>
          <w:lang w:eastAsia="ru-RU"/>
        </w:rPr>
        <w:fldChar w:fldCharType="separate"/>
      </w:r>
      <w:r w:rsidRPr="00C16D01">
        <w:rPr>
          <w:rFonts w:ascii="Arial" w:eastAsia="Times New Roman" w:hAnsi="Arial"/>
          <w:b/>
          <w:noProof/>
          <w:sz w:val="20"/>
          <w:szCs w:val="24"/>
          <w:lang w:eastAsia="ru-RU"/>
        </w:rPr>
        <w:t>5</w:t>
      </w:r>
      <w:r w:rsidRPr="00C16D01">
        <w:rPr>
          <w:rFonts w:ascii="Arial" w:eastAsia="Times New Roman" w:hAnsi="Arial"/>
          <w:b/>
          <w:noProof/>
          <w:sz w:val="20"/>
          <w:szCs w:val="24"/>
          <w:lang w:eastAsia="ru-RU"/>
        </w:rPr>
        <w:fldChar w:fldCharType="end"/>
      </w:r>
      <w:r w:rsidRPr="00C16D01">
        <w:rPr>
          <w:rFonts w:ascii="Arial" w:eastAsia="Times New Roman" w:hAnsi="Arial"/>
          <w:b/>
          <w:sz w:val="20"/>
          <w:szCs w:val="24"/>
          <w:lang w:eastAsia="ru-RU"/>
        </w:rPr>
        <w:t xml:space="preserve"> Выдавливание эмульсии под слой воды</w:t>
      </w:r>
    </w:p>
    <w:p w14:paraId="00F4B00F" w14:textId="1FE31F3D" w:rsidR="00C16D01" w:rsidRPr="00C16D01" w:rsidRDefault="00C16D01" w:rsidP="00455658">
      <w:pPr>
        <w:spacing w:before="120"/>
        <w:jc w:val="both"/>
        <w:rPr>
          <w:rFonts w:eastAsia="Times New Roman"/>
          <w:szCs w:val="24"/>
          <w:lang w:eastAsia="ru-RU"/>
        </w:rPr>
      </w:pPr>
      <w:r w:rsidRPr="00C16D01">
        <w:rPr>
          <w:rFonts w:eastAsia="Times New Roman"/>
          <w:szCs w:val="24"/>
          <w:lang w:eastAsia="ru-RU"/>
        </w:rPr>
        <w:t xml:space="preserve">Необходимо тщательно следить за временем стабильности эмульсии. Повторить тест через 1 час, чтобы убедиться, что изменений нет. Если наблюдаются изменения, то требуется убедиться в том, что все химические реагенты действительно размешаны. </w:t>
      </w:r>
    </w:p>
    <w:p w14:paraId="5B034D84" w14:textId="77777777" w:rsidR="00C16D01" w:rsidRPr="00C16D01" w:rsidRDefault="00C16D01" w:rsidP="00455658">
      <w:pPr>
        <w:spacing w:before="120"/>
        <w:jc w:val="both"/>
        <w:rPr>
          <w:rFonts w:eastAsia="Times New Roman"/>
          <w:szCs w:val="24"/>
          <w:lang w:eastAsia="ru-RU"/>
        </w:rPr>
      </w:pPr>
      <w:r w:rsidRPr="00C16D01">
        <w:rPr>
          <w:rFonts w:eastAsia="Times New Roman"/>
          <w:szCs w:val="24"/>
          <w:lang w:eastAsia="ru-RU"/>
        </w:rPr>
        <w:t>Внесите изменения в состав, если это требуется. Удельная электропроводность замешанной пробы не должна превышать 10 мкСм/</w:t>
      </w:r>
      <w:proofErr w:type="gramStart"/>
      <w:r w:rsidRPr="00C16D01">
        <w:rPr>
          <w:rFonts w:eastAsia="Times New Roman"/>
          <w:szCs w:val="24"/>
          <w:lang w:eastAsia="ru-RU"/>
        </w:rPr>
        <w:t>см</w:t>
      </w:r>
      <w:proofErr w:type="gramEnd"/>
      <w:r w:rsidRPr="00C16D01">
        <w:rPr>
          <w:rFonts w:eastAsia="Times New Roman"/>
          <w:szCs w:val="24"/>
          <w:lang w:eastAsia="ru-RU"/>
        </w:rPr>
        <w:t xml:space="preserve"> на время, которое определяется по следующей формуле: </w:t>
      </w:r>
    </w:p>
    <w:p w14:paraId="26538FCF" w14:textId="77777777" w:rsidR="00C16D01" w:rsidRPr="00C16D01" w:rsidRDefault="00C16D01" w:rsidP="003022A3">
      <w:pPr>
        <w:spacing w:before="120"/>
        <w:ind w:left="540"/>
        <w:jc w:val="right"/>
        <w:rPr>
          <w:rFonts w:eastAsia="Times New Roman"/>
          <w:szCs w:val="24"/>
          <w:lang w:eastAsia="ru-RU"/>
        </w:rPr>
      </w:pPr>
      <w:proofErr w:type="gramStart"/>
      <w:r w:rsidRPr="00C16D01">
        <w:rPr>
          <w:rFonts w:eastAsia="Times New Roman"/>
          <w:b/>
          <w:szCs w:val="24"/>
          <w:lang w:val="en-US" w:eastAsia="ru-RU"/>
        </w:rPr>
        <w:t>A</w:t>
      </w:r>
      <w:r w:rsidRPr="00C16D01">
        <w:rPr>
          <w:rFonts w:eastAsia="Times New Roman"/>
          <w:szCs w:val="24"/>
          <w:lang w:eastAsia="ru-RU"/>
        </w:rPr>
        <w:t xml:space="preserve"> </w:t>
      </w:r>
      <w:r w:rsidRPr="00C16D01">
        <w:rPr>
          <w:rFonts w:eastAsia="Times New Roman"/>
          <w:szCs w:val="24"/>
          <w:vertAlign w:val="subscript"/>
          <w:lang w:eastAsia="ru-RU"/>
        </w:rPr>
        <w:t>стаб.</w:t>
      </w:r>
      <w:proofErr w:type="gramEnd"/>
      <w:r w:rsidRPr="00C16D01">
        <w:rPr>
          <w:rFonts w:eastAsia="Times New Roman"/>
          <w:szCs w:val="24"/>
          <w:vertAlign w:val="subscript"/>
          <w:lang w:eastAsia="ru-RU"/>
        </w:rPr>
        <w:t xml:space="preserve"> эмульсии</w:t>
      </w:r>
      <w:r w:rsidRPr="00C16D01">
        <w:rPr>
          <w:rFonts w:eastAsia="Times New Roman"/>
          <w:szCs w:val="24"/>
          <w:lang w:eastAsia="ru-RU"/>
        </w:rPr>
        <w:t xml:space="preserve">  =  1,25</w:t>
      </w:r>
      <w:proofErr w:type="gramStart"/>
      <w:r w:rsidRPr="00C16D01">
        <w:rPr>
          <w:rFonts w:eastAsia="Times New Roman"/>
          <w:szCs w:val="24"/>
          <w:lang w:eastAsia="ru-RU"/>
        </w:rPr>
        <w:t xml:space="preserve"> *  А</w:t>
      </w:r>
      <w:proofErr w:type="gramEnd"/>
      <w:r w:rsidRPr="00C16D01">
        <w:rPr>
          <w:rFonts w:eastAsia="Times New Roman"/>
          <w:szCs w:val="24"/>
          <w:lang w:eastAsia="ru-RU"/>
        </w:rPr>
        <w:t xml:space="preserve"> </w:t>
      </w:r>
      <w:r w:rsidRPr="00C16D01">
        <w:rPr>
          <w:rFonts w:eastAsia="Times New Roman"/>
          <w:szCs w:val="24"/>
          <w:vertAlign w:val="subscript"/>
          <w:lang w:eastAsia="ru-RU"/>
        </w:rPr>
        <w:t xml:space="preserve">проведение ОПЗ при  Т= (Тпл + Тповерх)/2 </w:t>
      </w:r>
      <w:r w:rsidRPr="00C16D01">
        <w:rPr>
          <w:rFonts w:eastAsia="Times New Roman"/>
          <w:szCs w:val="24"/>
          <w:lang w:eastAsia="ru-RU"/>
        </w:rPr>
        <w:t>,</w:t>
      </w:r>
      <w:r w:rsidR="003022A3">
        <w:rPr>
          <w:rFonts w:eastAsia="Times New Roman"/>
          <w:szCs w:val="24"/>
          <w:lang w:eastAsia="ru-RU"/>
        </w:rPr>
        <w:tab/>
      </w:r>
      <w:r w:rsidR="003022A3">
        <w:rPr>
          <w:rFonts w:eastAsia="Times New Roman"/>
          <w:szCs w:val="24"/>
          <w:lang w:eastAsia="ru-RU"/>
        </w:rPr>
        <w:tab/>
      </w:r>
      <w:r w:rsidR="003022A3">
        <w:rPr>
          <w:rFonts w:eastAsia="Times New Roman"/>
          <w:szCs w:val="24"/>
          <w:lang w:eastAsia="ru-RU"/>
        </w:rPr>
        <w:tab/>
      </w:r>
      <w:r w:rsidR="003022A3">
        <w:rPr>
          <w:rFonts w:eastAsia="Times New Roman"/>
          <w:szCs w:val="24"/>
          <w:lang w:eastAsia="ru-RU"/>
        </w:rPr>
        <w:tab/>
      </w:r>
      <w:r w:rsidR="003022A3">
        <w:rPr>
          <w:rFonts w:eastAsia="Times New Roman"/>
          <w:szCs w:val="24"/>
          <w:lang w:eastAsia="ru-RU"/>
        </w:rPr>
        <w:tab/>
        <w:t>(7)</w:t>
      </w:r>
    </w:p>
    <w:p w14:paraId="724FE8F4" w14:textId="77777777" w:rsidR="00C16D01" w:rsidRPr="00C16D01" w:rsidRDefault="00C16D01" w:rsidP="00455658">
      <w:pPr>
        <w:tabs>
          <w:tab w:val="left" w:pos="900"/>
        </w:tabs>
        <w:spacing w:before="120"/>
        <w:ind w:left="567"/>
        <w:jc w:val="both"/>
        <w:rPr>
          <w:rFonts w:eastAsia="Times New Roman"/>
          <w:szCs w:val="24"/>
          <w:lang w:eastAsia="ru-RU"/>
        </w:rPr>
      </w:pPr>
      <w:r w:rsidRPr="00C16D01">
        <w:rPr>
          <w:rFonts w:eastAsia="Times New Roman"/>
          <w:szCs w:val="24"/>
          <w:lang w:eastAsia="ru-RU"/>
        </w:rPr>
        <w:t>где:</w:t>
      </w:r>
    </w:p>
    <w:p w14:paraId="2E0F6E2A" w14:textId="77777777" w:rsidR="00C16D01" w:rsidRPr="00C16D01" w:rsidRDefault="00C16D01" w:rsidP="00455658">
      <w:pPr>
        <w:tabs>
          <w:tab w:val="left" w:pos="900"/>
        </w:tabs>
        <w:spacing w:before="120" w:line="276" w:lineRule="auto"/>
        <w:ind w:left="567"/>
        <w:jc w:val="both"/>
        <w:rPr>
          <w:rFonts w:eastAsia="Times New Roman"/>
          <w:szCs w:val="24"/>
          <w:lang w:eastAsia="ru-RU"/>
        </w:rPr>
      </w:pPr>
      <w:proofErr w:type="gramStart"/>
      <w:r w:rsidRPr="00C16D01">
        <w:rPr>
          <w:rFonts w:eastAsia="Times New Roman"/>
          <w:szCs w:val="24"/>
          <w:lang w:val="en-US" w:eastAsia="ru-RU"/>
        </w:rPr>
        <w:t>A</w:t>
      </w:r>
      <w:r w:rsidRPr="00C16D01">
        <w:rPr>
          <w:rFonts w:eastAsia="Times New Roman"/>
          <w:szCs w:val="24"/>
          <w:lang w:eastAsia="ru-RU"/>
        </w:rPr>
        <w:t xml:space="preserve"> </w:t>
      </w:r>
      <w:r w:rsidRPr="00C16D01">
        <w:rPr>
          <w:rFonts w:eastAsia="Times New Roman"/>
          <w:szCs w:val="24"/>
          <w:vertAlign w:val="subscript"/>
          <w:lang w:eastAsia="ru-RU"/>
        </w:rPr>
        <w:t>стаб.</w:t>
      </w:r>
      <w:proofErr w:type="gramEnd"/>
      <w:r w:rsidRPr="00C16D01">
        <w:rPr>
          <w:rFonts w:eastAsia="Times New Roman"/>
          <w:szCs w:val="24"/>
          <w:vertAlign w:val="subscript"/>
          <w:lang w:eastAsia="ru-RU"/>
        </w:rPr>
        <w:t xml:space="preserve"> эмульсии</w:t>
      </w:r>
      <w:r w:rsidRPr="00C16D01">
        <w:rPr>
          <w:rFonts w:eastAsia="Times New Roman"/>
          <w:szCs w:val="24"/>
          <w:lang w:eastAsia="ru-RU"/>
        </w:rPr>
        <w:t xml:space="preserve"> – время стабильности эмульсии, мин;</w:t>
      </w:r>
    </w:p>
    <w:p w14:paraId="697D1840" w14:textId="7592F920" w:rsidR="00C16D01" w:rsidRPr="00C16D01" w:rsidRDefault="00C16D01" w:rsidP="00455658">
      <w:pPr>
        <w:tabs>
          <w:tab w:val="left" w:pos="900"/>
        </w:tabs>
        <w:spacing w:before="120" w:line="276" w:lineRule="auto"/>
        <w:ind w:left="567"/>
        <w:jc w:val="both"/>
        <w:rPr>
          <w:rFonts w:eastAsia="Times New Roman"/>
          <w:szCs w:val="24"/>
          <w:lang w:eastAsia="ru-RU"/>
        </w:rPr>
      </w:pPr>
      <w:r w:rsidRPr="00C16D01">
        <w:rPr>
          <w:rFonts w:eastAsia="Times New Roman"/>
          <w:szCs w:val="24"/>
          <w:lang w:eastAsia="ru-RU"/>
        </w:rPr>
        <w:t xml:space="preserve">А </w:t>
      </w:r>
      <w:r w:rsidRPr="00C16D01">
        <w:rPr>
          <w:rFonts w:eastAsia="Times New Roman"/>
          <w:szCs w:val="24"/>
          <w:vertAlign w:val="subscript"/>
          <w:lang w:eastAsia="ru-RU"/>
        </w:rPr>
        <w:t>проведение ОПЗ</w:t>
      </w:r>
      <w:r w:rsidRPr="00C16D01">
        <w:rPr>
          <w:rFonts w:eastAsia="Times New Roman"/>
          <w:szCs w:val="24"/>
          <w:lang w:eastAsia="ru-RU"/>
        </w:rPr>
        <w:t xml:space="preserve"> </w:t>
      </w:r>
      <w:r w:rsidR="00414DDC">
        <w:rPr>
          <w:rFonts w:eastAsia="Times New Roman"/>
          <w:szCs w:val="24"/>
          <w:lang w:eastAsia="ru-RU"/>
        </w:rPr>
        <w:t>–</w:t>
      </w:r>
      <w:r w:rsidR="00414DDC" w:rsidRPr="00C16D01">
        <w:rPr>
          <w:rFonts w:eastAsia="Times New Roman"/>
          <w:szCs w:val="24"/>
          <w:lang w:eastAsia="ru-RU"/>
        </w:rPr>
        <w:t xml:space="preserve">  </w:t>
      </w:r>
      <w:r w:rsidRPr="00C16D01">
        <w:rPr>
          <w:rFonts w:eastAsia="Times New Roman"/>
          <w:szCs w:val="24"/>
          <w:lang w:eastAsia="ru-RU"/>
        </w:rPr>
        <w:t>время  проведения (закачки)  ОПЗ, мин;</w:t>
      </w:r>
    </w:p>
    <w:p w14:paraId="614876D9" w14:textId="77777777" w:rsidR="00C16D01" w:rsidRPr="00C16D01" w:rsidRDefault="00C16D01" w:rsidP="00455658">
      <w:pPr>
        <w:tabs>
          <w:tab w:val="left" w:pos="900"/>
        </w:tabs>
        <w:spacing w:before="120" w:line="276" w:lineRule="auto"/>
        <w:ind w:left="567"/>
        <w:jc w:val="both"/>
        <w:rPr>
          <w:rFonts w:eastAsia="Times New Roman"/>
          <w:szCs w:val="24"/>
          <w:lang w:eastAsia="ru-RU"/>
        </w:rPr>
      </w:pPr>
      <w:r w:rsidRPr="00C16D01">
        <w:rPr>
          <w:rFonts w:eastAsia="Times New Roman"/>
          <w:szCs w:val="24"/>
          <w:lang w:eastAsia="ru-RU"/>
        </w:rPr>
        <w:t>Т</w:t>
      </w:r>
      <w:r w:rsidRPr="00C16D01">
        <w:rPr>
          <w:rFonts w:eastAsia="Times New Roman"/>
          <w:szCs w:val="24"/>
          <w:vertAlign w:val="subscript"/>
          <w:lang w:eastAsia="ru-RU"/>
        </w:rPr>
        <w:t>пл</w:t>
      </w:r>
      <w:r w:rsidRPr="00C16D01">
        <w:rPr>
          <w:rFonts w:eastAsia="Times New Roman"/>
          <w:szCs w:val="24"/>
          <w:lang w:eastAsia="ru-RU"/>
        </w:rPr>
        <w:t xml:space="preserve"> – пластовая температура, º</w:t>
      </w:r>
      <w:proofErr w:type="gramStart"/>
      <w:r w:rsidRPr="00C16D01">
        <w:rPr>
          <w:rFonts w:eastAsia="Times New Roman"/>
          <w:szCs w:val="24"/>
          <w:lang w:eastAsia="ru-RU"/>
        </w:rPr>
        <w:t>С</w:t>
      </w:r>
      <w:proofErr w:type="gramEnd"/>
      <w:r w:rsidRPr="00C16D01">
        <w:rPr>
          <w:rFonts w:eastAsia="Times New Roman"/>
          <w:szCs w:val="24"/>
          <w:lang w:eastAsia="ru-RU"/>
        </w:rPr>
        <w:t>;</w:t>
      </w:r>
    </w:p>
    <w:p w14:paraId="23644F77" w14:textId="77777777" w:rsidR="00C16D01" w:rsidRPr="00C16D01" w:rsidRDefault="00C16D01" w:rsidP="00455658">
      <w:pPr>
        <w:tabs>
          <w:tab w:val="left" w:pos="900"/>
        </w:tabs>
        <w:spacing w:before="120" w:line="276" w:lineRule="auto"/>
        <w:ind w:left="567"/>
        <w:jc w:val="both"/>
        <w:rPr>
          <w:rFonts w:eastAsia="Times New Roman"/>
          <w:szCs w:val="24"/>
          <w:lang w:eastAsia="ru-RU"/>
        </w:rPr>
      </w:pPr>
      <w:r w:rsidRPr="00C16D01">
        <w:rPr>
          <w:rFonts w:eastAsia="Times New Roman"/>
          <w:szCs w:val="24"/>
          <w:lang w:eastAsia="ru-RU"/>
        </w:rPr>
        <w:t>Т</w:t>
      </w:r>
      <w:r w:rsidRPr="00C16D01">
        <w:rPr>
          <w:rFonts w:eastAsia="Times New Roman"/>
          <w:szCs w:val="24"/>
          <w:vertAlign w:val="subscript"/>
          <w:lang w:eastAsia="ru-RU"/>
        </w:rPr>
        <w:t>поверх</w:t>
      </w:r>
      <w:r w:rsidRPr="00C16D01">
        <w:rPr>
          <w:rFonts w:eastAsia="Times New Roman"/>
          <w:szCs w:val="24"/>
          <w:lang w:eastAsia="ru-RU"/>
        </w:rPr>
        <w:t xml:space="preserve"> –  температура окружающей среды, ºС.</w:t>
      </w:r>
    </w:p>
    <w:p w14:paraId="4B1EEB67" w14:textId="77777777" w:rsidR="00C16D01" w:rsidRPr="00C16D01" w:rsidRDefault="00C16D01" w:rsidP="00455658">
      <w:pPr>
        <w:spacing w:before="120"/>
        <w:jc w:val="both"/>
        <w:rPr>
          <w:rFonts w:eastAsia="Times New Roman"/>
          <w:szCs w:val="24"/>
          <w:lang w:eastAsia="ru-RU"/>
        </w:rPr>
      </w:pPr>
      <w:r w:rsidRPr="00C16D01">
        <w:rPr>
          <w:rFonts w:eastAsia="Times New Roman"/>
          <w:szCs w:val="24"/>
          <w:lang w:eastAsia="ru-RU"/>
        </w:rPr>
        <w:t xml:space="preserve">Данные должны быть зафиксированы в </w:t>
      </w:r>
      <w:proofErr w:type="gramStart"/>
      <w:r w:rsidRPr="00C16D01">
        <w:rPr>
          <w:rFonts w:eastAsia="Times New Roman"/>
          <w:szCs w:val="24"/>
          <w:lang w:eastAsia="ru-RU"/>
        </w:rPr>
        <w:t>отчете</w:t>
      </w:r>
      <w:proofErr w:type="gramEnd"/>
      <w:r w:rsidRPr="00C16D01">
        <w:rPr>
          <w:rFonts w:eastAsia="Times New Roman"/>
          <w:szCs w:val="24"/>
          <w:lang w:eastAsia="ru-RU"/>
        </w:rPr>
        <w:t xml:space="preserve"> ОПЗ. Это подтвердит факт того, что кислотная эмульсия попала в пласт, как и планировалось по дизайну на обработку, до того, как она начала разрушаться.</w:t>
      </w:r>
    </w:p>
    <w:p w14:paraId="33DCCDE8" w14:textId="055DCB2C" w:rsidR="00C16D01" w:rsidRPr="00455658" w:rsidRDefault="00455658" w:rsidP="00B8774B">
      <w:pPr>
        <w:spacing w:before="120"/>
        <w:ind w:left="567"/>
        <w:jc w:val="both"/>
        <w:rPr>
          <w:rFonts w:eastAsia="Times New Roman"/>
          <w:i/>
          <w:szCs w:val="24"/>
          <w:u w:val="single"/>
          <w:lang w:eastAsia="ru-RU"/>
        </w:rPr>
      </w:pPr>
      <w:r>
        <w:rPr>
          <w:rFonts w:eastAsia="Times New Roman"/>
          <w:i/>
          <w:szCs w:val="24"/>
          <w:u w:val="single"/>
          <w:lang w:eastAsia="ru-RU"/>
        </w:rPr>
        <w:t>Примечания:</w:t>
      </w:r>
    </w:p>
    <w:p w14:paraId="38D40EF4" w14:textId="77777777" w:rsidR="00C16D01" w:rsidRPr="00F1786E" w:rsidRDefault="00C16D01" w:rsidP="00B8774B">
      <w:pPr>
        <w:spacing w:before="120"/>
        <w:ind w:left="567"/>
        <w:jc w:val="both"/>
        <w:rPr>
          <w:rFonts w:eastAsia="Times New Roman"/>
          <w:i/>
          <w:szCs w:val="24"/>
          <w:lang w:eastAsia="ru-RU"/>
        </w:rPr>
      </w:pPr>
      <w:r w:rsidRPr="00F1786E">
        <w:rPr>
          <w:rFonts w:eastAsia="Times New Roman"/>
          <w:i/>
          <w:szCs w:val="24"/>
          <w:lang w:eastAsia="ru-RU"/>
        </w:rPr>
        <w:t xml:space="preserve">До закачки в пласт любая кислота должна быть перемешана в емкости. </w:t>
      </w:r>
    </w:p>
    <w:p w14:paraId="3F70C11B" w14:textId="7A481060" w:rsidR="00C16D01" w:rsidRPr="00F1786E" w:rsidRDefault="00C16D01" w:rsidP="00B8774B">
      <w:pPr>
        <w:spacing w:before="120"/>
        <w:ind w:left="567"/>
        <w:jc w:val="both"/>
        <w:rPr>
          <w:rFonts w:eastAsia="Times New Roman"/>
          <w:i/>
          <w:szCs w:val="24"/>
          <w:lang w:eastAsia="ru-RU"/>
        </w:rPr>
      </w:pPr>
      <w:r w:rsidRPr="00F1786E">
        <w:rPr>
          <w:rFonts w:eastAsia="Times New Roman"/>
          <w:i/>
          <w:szCs w:val="24"/>
          <w:lang w:eastAsia="ru-RU"/>
        </w:rPr>
        <w:t xml:space="preserve">Если кислотный раствор находился в статическом </w:t>
      </w:r>
      <w:proofErr w:type="gramStart"/>
      <w:r w:rsidRPr="00F1786E">
        <w:rPr>
          <w:rFonts w:eastAsia="Times New Roman"/>
          <w:i/>
          <w:szCs w:val="24"/>
          <w:lang w:eastAsia="ru-RU"/>
        </w:rPr>
        <w:t>состоянии</w:t>
      </w:r>
      <w:proofErr w:type="gramEnd"/>
      <w:r w:rsidRPr="00F1786E">
        <w:rPr>
          <w:rFonts w:eastAsia="Times New Roman"/>
          <w:i/>
          <w:szCs w:val="24"/>
          <w:lang w:eastAsia="ru-RU"/>
        </w:rPr>
        <w:t xml:space="preserve"> более одного часа, то перед закачиванием в скважину, весь состав должен быть обязательно перемешан в объеме одной емкости при максимальном скоростном режиме. </w:t>
      </w:r>
    </w:p>
    <w:p w14:paraId="63ACF4DC" w14:textId="77777777" w:rsidR="00C16D01" w:rsidRPr="00F1786E" w:rsidRDefault="00C16D01" w:rsidP="00B8774B">
      <w:pPr>
        <w:spacing w:before="120"/>
        <w:ind w:left="567"/>
        <w:jc w:val="both"/>
        <w:rPr>
          <w:rFonts w:eastAsia="Times New Roman"/>
          <w:i/>
          <w:szCs w:val="24"/>
          <w:lang w:eastAsia="ru-RU"/>
        </w:rPr>
      </w:pPr>
      <w:r w:rsidRPr="00F1786E">
        <w:rPr>
          <w:rFonts w:eastAsia="Times New Roman"/>
          <w:i/>
          <w:szCs w:val="24"/>
          <w:u w:val="single"/>
          <w:lang w:eastAsia="ru-RU"/>
        </w:rPr>
        <w:t xml:space="preserve">При выполнении процедуры обязательно </w:t>
      </w:r>
      <w:r w:rsidRPr="00F1786E">
        <w:rPr>
          <w:rFonts w:eastAsia="Times New Roman"/>
          <w:i/>
          <w:szCs w:val="24"/>
          <w:lang w:eastAsia="ru-RU"/>
        </w:rPr>
        <w:t>используются индивидуальные средства защиты (маска, перчатки и т. п.).</w:t>
      </w:r>
    </w:p>
    <w:p w14:paraId="48DE1354" w14:textId="77777777" w:rsidR="00C16D01" w:rsidRDefault="00C16D01" w:rsidP="00B8774B">
      <w:pPr>
        <w:autoSpaceDE w:val="0"/>
        <w:autoSpaceDN w:val="0"/>
        <w:adjustRightInd w:val="0"/>
        <w:spacing w:before="120"/>
        <w:ind w:left="567"/>
        <w:jc w:val="both"/>
        <w:rPr>
          <w:rFonts w:ascii="Arial-ItalicMT" w:eastAsia="Times New Roman" w:hAnsi="Arial-ItalicMT" w:cs="Arial-ItalicMT"/>
          <w:i/>
          <w:iCs/>
          <w:szCs w:val="24"/>
          <w:lang w:eastAsia="ru-RU"/>
        </w:rPr>
      </w:pPr>
      <w:r w:rsidRPr="00F1786E">
        <w:rPr>
          <w:rFonts w:eastAsia="Times New Roman"/>
          <w:i/>
          <w:iCs/>
          <w:szCs w:val="24"/>
          <w:lang w:eastAsia="ru-RU"/>
        </w:rPr>
        <w:t>Так как кислотная эмульсия содержит горючий углеводород, необходимо следовать соответствующим мерам пожарной безопасности</w:t>
      </w:r>
      <w:r w:rsidRPr="00C16D01">
        <w:rPr>
          <w:rFonts w:ascii="Arial-ItalicMT" w:eastAsia="Times New Roman" w:hAnsi="Arial-ItalicMT" w:cs="Arial-ItalicMT"/>
          <w:i/>
          <w:iCs/>
          <w:szCs w:val="24"/>
          <w:lang w:eastAsia="ru-RU"/>
        </w:rPr>
        <w:t>.</w:t>
      </w:r>
    </w:p>
    <w:p w14:paraId="529CB4C5" w14:textId="39C26F6F" w:rsidR="00D154D5" w:rsidRDefault="00E05AB4" w:rsidP="00C821D9">
      <w:pPr>
        <w:pStyle w:val="21"/>
        <w:numPr>
          <w:ilvl w:val="1"/>
          <w:numId w:val="30"/>
        </w:numPr>
        <w:tabs>
          <w:tab w:val="left" w:pos="567"/>
        </w:tabs>
        <w:spacing w:before="240"/>
        <w:rPr>
          <w:lang w:eastAsia="ru-RU"/>
        </w:rPr>
      </w:pPr>
      <w:bookmarkStart w:id="63" w:name="_Toc157775857"/>
      <w:r>
        <w:rPr>
          <w:lang w:eastAsia="ru-RU"/>
        </w:rPr>
        <w:t>ТЕСТИРОВАНИЕ ВЯЗКОСТИ ОТКЛОНИТЕЛЯ</w:t>
      </w:r>
      <w:bookmarkEnd w:id="63"/>
    </w:p>
    <w:p w14:paraId="2DCA3E40" w14:textId="31102745" w:rsidR="00D154D5" w:rsidRDefault="00D154D5" w:rsidP="00455658">
      <w:pPr>
        <w:spacing w:before="120"/>
        <w:jc w:val="both"/>
        <w:rPr>
          <w:lang w:eastAsia="ru-RU"/>
        </w:rPr>
      </w:pPr>
      <w:r>
        <w:rPr>
          <w:lang w:eastAsia="ru-RU"/>
        </w:rPr>
        <w:t xml:space="preserve">Вязкость отклонителей проверяют </w:t>
      </w:r>
      <w:r w:rsidRPr="00D154D5">
        <w:rPr>
          <w:lang w:eastAsia="ru-RU"/>
        </w:rPr>
        <w:t>с использованием ротационного вискозиметра</w:t>
      </w:r>
      <w:r w:rsidRPr="00D154D5">
        <w:t xml:space="preserve"> </w:t>
      </w:r>
      <w:r w:rsidRPr="00D154D5">
        <w:rPr>
          <w:lang w:eastAsia="ru-RU"/>
        </w:rPr>
        <w:t>типа Fann-35</w:t>
      </w:r>
      <w:r w:rsidR="00DE63D1" w:rsidRPr="00DE63D1">
        <w:rPr>
          <w:lang w:eastAsia="ru-RU"/>
        </w:rPr>
        <w:t xml:space="preserve"> </w:t>
      </w:r>
      <w:r w:rsidR="00DE63D1">
        <w:rPr>
          <w:lang w:eastAsia="ru-RU"/>
        </w:rPr>
        <w:t>с применением ротора R1 (радиус 1,8415см), боба</w:t>
      </w:r>
      <w:r w:rsidR="007142FC">
        <w:rPr>
          <w:lang w:eastAsia="ru-RU"/>
        </w:rPr>
        <w:t xml:space="preserve"> или </w:t>
      </w:r>
      <w:r w:rsidR="00DE63D1">
        <w:rPr>
          <w:lang w:eastAsia="ru-RU"/>
        </w:rPr>
        <w:t>балансира B1 (радиус 1,7245см, длина 3,8см) и торсионной пружины</w:t>
      </w:r>
      <w:r w:rsidR="00DE63D1" w:rsidRPr="00DE63D1">
        <w:rPr>
          <w:lang w:eastAsia="ru-RU"/>
        </w:rPr>
        <w:t xml:space="preserve"> </w:t>
      </w:r>
      <w:r w:rsidR="00DE63D1">
        <w:rPr>
          <w:lang w:eastAsia="ru-RU"/>
        </w:rPr>
        <w:t>F1 (константа 386</w:t>
      </w:r>
      <w:r w:rsidR="00DE63D1" w:rsidRPr="00DE63D1">
        <w:rPr>
          <w:lang w:eastAsia="ru-RU"/>
        </w:rPr>
        <w:t>).</w:t>
      </w:r>
    </w:p>
    <w:p w14:paraId="0B8CC256" w14:textId="248D17A7" w:rsidR="00D154D5" w:rsidRPr="00690AF7" w:rsidRDefault="00D154D5" w:rsidP="00455658">
      <w:pPr>
        <w:spacing w:before="120"/>
        <w:jc w:val="both"/>
        <w:rPr>
          <w:lang w:eastAsia="ru-RU"/>
        </w:rPr>
      </w:pPr>
      <w:r>
        <w:rPr>
          <w:lang w:eastAsia="ru-RU"/>
        </w:rPr>
        <w:t xml:space="preserve">Перед проведением испытаний необходимо откалибровать вискозиметр, используя калибровочное масло с вязкостью от 20 до 50 сПз. Использовать воду в </w:t>
      </w:r>
      <w:proofErr w:type="gramStart"/>
      <w:r>
        <w:rPr>
          <w:lang w:eastAsia="ru-RU"/>
        </w:rPr>
        <w:t>качестве</w:t>
      </w:r>
      <w:proofErr w:type="gramEnd"/>
      <w:r>
        <w:rPr>
          <w:lang w:eastAsia="ru-RU"/>
        </w:rPr>
        <w:t xml:space="preserve"> калибровочной жидкости запрещается. Внести данные калибровки в журнал.</w:t>
      </w:r>
    </w:p>
    <w:p w14:paraId="2BE28EF6" w14:textId="77777777" w:rsidR="00455658" w:rsidRDefault="00DE63D1" w:rsidP="00455658">
      <w:pPr>
        <w:spacing w:before="120"/>
        <w:jc w:val="both"/>
        <w:rPr>
          <w:lang w:eastAsia="ru-RU"/>
        </w:rPr>
      </w:pPr>
      <w:r w:rsidRPr="00DE63D1">
        <w:rPr>
          <w:lang w:eastAsia="ru-RU"/>
        </w:rPr>
        <w:t>Вязкость (сПз), измеряется при 1</w:t>
      </w:r>
      <w:r w:rsidR="007450C4">
        <w:rPr>
          <w:lang w:eastAsia="ru-RU"/>
        </w:rPr>
        <w:t>7</w:t>
      </w:r>
      <w:r w:rsidRPr="00DE63D1">
        <w:rPr>
          <w:lang w:eastAsia="ru-RU"/>
        </w:rPr>
        <w:t>0 сек</w:t>
      </w:r>
      <w:r w:rsidRPr="00DE63D1">
        <w:rPr>
          <w:vertAlign w:val="superscript"/>
          <w:lang w:eastAsia="ru-RU"/>
        </w:rPr>
        <w:t>-1</w:t>
      </w:r>
      <w:r w:rsidRPr="00DE63D1">
        <w:rPr>
          <w:lang w:eastAsia="ru-RU"/>
        </w:rPr>
        <w:t xml:space="preserve"> (100 оборотов в минуту).</w:t>
      </w:r>
      <w:r>
        <w:rPr>
          <w:lang w:eastAsia="ru-RU"/>
        </w:rPr>
        <w:t xml:space="preserve"> </w:t>
      </w:r>
      <w:r w:rsidR="00D154D5">
        <w:rPr>
          <w:lang w:eastAsia="ru-RU"/>
        </w:rPr>
        <w:t>Испытания при других скоростях сдвига необходимо выполнять по запросу специалистов ОГ.</w:t>
      </w:r>
    </w:p>
    <w:p w14:paraId="2D933FCC" w14:textId="77777777" w:rsidR="00455658" w:rsidRDefault="00455658" w:rsidP="00455658">
      <w:pPr>
        <w:spacing w:before="120"/>
        <w:jc w:val="both"/>
        <w:rPr>
          <w:lang w:eastAsia="ru-RU"/>
        </w:rPr>
        <w:sectPr w:rsidR="00455658" w:rsidSect="007C58EA">
          <w:pgSz w:w="11906" w:h="16838" w:code="9"/>
          <w:pgMar w:top="567" w:right="1021" w:bottom="567" w:left="1247" w:header="737" w:footer="680" w:gutter="0"/>
          <w:cols w:space="708"/>
          <w:docGrid w:linePitch="360"/>
        </w:sectPr>
      </w:pPr>
    </w:p>
    <w:p w14:paraId="10CC5633" w14:textId="77777777" w:rsidR="008A7647" w:rsidRPr="00B80BC7" w:rsidRDefault="008A7647" w:rsidP="00C3454A">
      <w:pPr>
        <w:pStyle w:val="10"/>
        <w:numPr>
          <w:ilvl w:val="0"/>
          <w:numId w:val="5"/>
        </w:numPr>
        <w:tabs>
          <w:tab w:val="left" w:pos="567"/>
        </w:tabs>
        <w:spacing w:after="240"/>
        <w:ind w:left="0" w:firstLine="0"/>
        <w:jc w:val="both"/>
      </w:pPr>
      <w:bookmarkStart w:id="64" w:name="_Toc11254433"/>
      <w:bookmarkStart w:id="65" w:name="_Toc157775858"/>
      <w:r w:rsidRPr="00B80BC7">
        <w:t>ОПРЕДЕЛЕНИЕ КОНЦЕНТРАЦИИ РАСТВОРА ХЛОРИДА АММОНИЯ</w:t>
      </w:r>
      <w:bookmarkEnd w:id="64"/>
      <w:bookmarkEnd w:id="65"/>
    </w:p>
    <w:p w14:paraId="2E7F5E3E" w14:textId="10EB0239" w:rsidR="008A7647" w:rsidRPr="00B80BC7" w:rsidRDefault="00E05AB4" w:rsidP="00C821D9">
      <w:pPr>
        <w:pStyle w:val="21"/>
        <w:numPr>
          <w:ilvl w:val="1"/>
          <w:numId w:val="31"/>
        </w:numPr>
        <w:tabs>
          <w:tab w:val="left" w:pos="567"/>
        </w:tabs>
        <w:spacing w:before="240"/>
        <w:ind w:left="0" w:firstLine="0"/>
      </w:pPr>
      <w:bookmarkStart w:id="66" w:name="_Toc11254434"/>
      <w:bookmarkStart w:id="67" w:name="_Toc157775859"/>
      <w:r w:rsidRPr="00B80BC7">
        <w:rPr>
          <w:lang w:eastAsia="ru-RU"/>
        </w:rPr>
        <w:t>СУЩНОСТЬ</w:t>
      </w:r>
      <w:r w:rsidRPr="00B80BC7">
        <w:t xml:space="preserve"> МЕТОДА</w:t>
      </w:r>
      <w:bookmarkEnd w:id="66"/>
      <w:bookmarkEnd w:id="67"/>
    </w:p>
    <w:p w14:paraId="636C96ED" w14:textId="1C550D6A" w:rsidR="008A7647" w:rsidRPr="00A66353" w:rsidRDefault="008A7647" w:rsidP="00455658">
      <w:pPr>
        <w:pStyle w:val="afc"/>
        <w:spacing w:before="120"/>
        <w:ind w:left="0"/>
      </w:pPr>
      <w:r w:rsidRPr="00B80BC7">
        <w:t xml:space="preserve">Определение проводится с помощью меркуриметрического определения хлоридов. Принимается, что </w:t>
      </w:r>
      <w:r w:rsidRPr="00A66353">
        <w:t xml:space="preserve">количество вещества </w:t>
      </w:r>
      <w:proofErr w:type="gramStart"/>
      <w:r w:rsidRPr="00A66353">
        <w:t>хлорид-ионов</w:t>
      </w:r>
      <w:proofErr w:type="gramEnd"/>
      <w:r w:rsidRPr="00A66353">
        <w:t xml:space="preserve"> равно количеству вещества хлорида аммония. Описание меркуриметрического метода приведено в п. </w:t>
      </w:r>
      <w:r w:rsidR="00BB5EE5">
        <w:t>2</w:t>
      </w:r>
      <w:r w:rsidRPr="00A66353">
        <w:t>.</w:t>
      </w:r>
      <w:r w:rsidR="00BB5EE5">
        <w:t>3</w:t>
      </w:r>
      <w:r w:rsidRPr="00A66353">
        <w:t>.</w:t>
      </w:r>
      <w:r w:rsidR="00BB5EE5">
        <w:t>2.</w:t>
      </w:r>
      <w:r w:rsidRPr="00A66353">
        <w:t xml:space="preserve"> </w:t>
      </w:r>
    </w:p>
    <w:p w14:paraId="57E6F869" w14:textId="278645F8" w:rsidR="008A7647" w:rsidRPr="00B80BC7" w:rsidRDefault="008A7647" w:rsidP="00455658">
      <w:pPr>
        <w:pStyle w:val="afc"/>
        <w:spacing w:before="120"/>
        <w:ind w:left="0"/>
      </w:pPr>
      <w:r w:rsidRPr="00A66353">
        <w:t>Результат определения величины концентрации хлорида аммония, как</w:t>
      </w:r>
      <w:r w:rsidRPr="00B80BC7">
        <w:t xml:space="preserve"> правило, получается завышенным, поскольку раствор может содержать другие хлориды (натрия, калия, кальция), которые будут приняты за хлорид аммония. В связи с этим рассчитанную концентрацию хлорида аммония следует считать оценочной и реальная концентрация меньше или равна расчетной. В случае возникновения сомнений и разногласий по поводу приведенной ниже методики при определении концентрации раствора хлорида аммония необходимо провести определение по </w:t>
      </w:r>
      <w:r w:rsidR="005B7431">
        <w:t>Межгосударственному</w:t>
      </w:r>
      <w:r w:rsidR="005B7431" w:rsidRPr="00711D6B">
        <w:t xml:space="preserve"> стандарт</w:t>
      </w:r>
      <w:r w:rsidR="005B7431">
        <w:t>у</w:t>
      </w:r>
      <w:r w:rsidR="005B7431" w:rsidRPr="00711D6B">
        <w:t xml:space="preserve"> </w:t>
      </w:r>
      <w:r w:rsidR="005B7431" w:rsidRPr="00B80BC7">
        <w:t xml:space="preserve">ГОСТ 3773-72 </w:t>
      </w:r>
      <w:r w:rsidR="005B7431" w:rsidRPr="00711D6B">
        <w:t xml:space="preserve">«Реактивы. </w:t>
      </w:r>
      <w:r w:rsidR="005B7431" w:rsidRPr="00B80BC7">
        <w:t>Аммоний хлористый. Технические условия</w:t>
      </w:r>
      <w:r w:rsidR="00291FFA">
        <w:t>»</w:t>
      </w:r>
      <w:r w:rsidR="005B7431" w:rsidRPr="00B80BC7">
        <w:t>.</w:t>
      </w:r>
    </w:p>
    <w:p w14:paraId="430C9AC3" w14:textId="74685305" w:rsidR="008A7647" w:rsidRPr="00B80BC7" w:rsidRDefault="00E05AB4" w:rsidP="00C821D9">
      <w:pPr>
        <w:pStyle w:val="21"/>
        <w:numPr>
          <w:ilvl w:val="1"/>
          <w:numId w:val="31"/>
        </w:numPr>
        <w:tabs>
          <w:tab w:val="left" w:pos="567"/>
        </w:tabs>
        <w:spacing w:before="240"/>
        <w:ind w:left="0" w:firstLine="0"/>
        <w:rPr>
          <w:lang w:val="en-US"/>
        </w:rPr>
      </w:pPr>
      <w:bookmarkStart w:id="68" w:name="_Toc11254435"/>
      <w:bookmarkStart w:id="69" w:name="_Toc157775860"/>
      <w:r w:rsidRPr="00B80BC7">
        <w:t>АППАРАТУРА, МАТЕРИАЛЫ И РЕАКТИВЫ</w:t>
      </w:r>
      <w:bookmarkEnd w:id="68"/>
      <w:bookmarkEnd w:id="69"/>
    </w:p>
    <w:p w14:paraId="559A1456" w14:textId="77777777" w:rsidR="008A7647" w:rsidRPr="00B80BC7" w:rsidRDefault="008A7647" w:rsidP="00455658">
      <w:pPr>
        <w:pStyle w:val="S0"/>
        <w:spacing w:before="120"/>
      </w:pPr>
      <w:r w:rsidRPr="00B80BC7">
        <w:t>Мерная лабораторная стеклянная посуда</w:t>
      </w:r>
      <w:r>
        <w:t>.</w:t>
      </w:r>
    </w:p>
    <w:p w14:paraId="130B1DDB" w14:textId="449E01A3" w:rsidR="008A7647" w:rsidRPr="00B80BC7" w:rsidRDefault="008A7647" w:rsidP="00455658">
      <w:pPr>
        <w:pStyle w:val="S0"/>
        <w:spacing w:before="120"/>
      </w:pPr>
      <w:r w:rsidRPr="00B80BC7">
        <w:t>Вод</w:t>
      </w:r>
      <w:r w:rsidR="00F1786E">
        <w:t>а дистиллированная (</w:t>
      </w:r>
      <w:r w:rsidR="005B7431" w:rsidRPr="00711D6B">
        <w:t xml:space="preserve">Национальный стандарт ГОСТ </w:t>
      </w:r>
      <w:proofErr w:type="gramStart"/>
      <w:r w:rsidR="005B7431" w:rsidRPr="00711D6B">
        <w:t>Р</w:t>
      </w:r>
      <w:proofErr w:type="gramEnd"/>
      <w:r w:rsidR="005B7431" w:rsidRPr="00711D6B">
        <w:t xml:space="preserve"> 58144-2018 «Вода дистиллированная. </w:t>
      </w:r>
      <w:proofErr w:type="gramStart"/>
      <w:r w:rsidR="005B7431" w:rsidRPr="00711D6B">
        <w:t>Технические условия»</w:t>
      </w:r>
      <w:r w:rsidRPr="00B80BC7">
        <w:t>).</w:t>
      </w:r>
      <w:proofErr w:type="gramEnd"/>
    </w:p>
    <w:p w14:paraId="2C8522A4" w14:textId="77777777" w:rsidR="008A7647" w:rsidRPr="00B80BC7" w:rsidRDefault="008A7647" w:rsidP="00455658">
      <w:pPr>
        <w:pStyle w:val="S0"/>
        <w:spacing w:before="120"/>
      </w:pPr>
      <w:r w:rsidRPr="00B80BC7">
        <w:t>Смешанный индикатор: 0,5 г дифенилкарбазона и 0,05 г бромфенолового синего переносят в мерную колбу емкостью 100 см³ и доводят объем раствора 96%-ном этиловым спиртом до метки.</w:t>
      </w:r>
    </w:p>
    <w:p w14:paraId="0A8EBD61" w14:textId="42851ED0" w:rsidR="008A7647" w:rsidRPr="00B80BC7" w:rsidRDefault="008A7647" w:rsidP="00455658">
      <w:pPr>
        <w:pStyle w:val="S0"/>
        <w:spacing w:before="120"/>
      </w:pPr>
      <w:r w:rsidRPr="00B80BC7">
        <w:t xml:space="preserve">0,05 н. раствор азотнокислой ртути по </w:t>
      </w:r>
      <w:r w:rsidR="00106998">
        <w:t>Государственному</w:t>
      </w:r>
      <w:r w:rsidR="00106998" w:rsidRPr="00711D6B">
        <w:t xml:space="preserve"> стандарт</w:t>
      </w:r>
      <w:r w:rsidR="00106998">
        <w:t>у</w:t>
      </w:r>
      <w:r w:rsidR="00106998" w:rsidRPr="00711D6B">
        <w:t xml:space="preserve"> ГОСТ 23268.17-78 «Воды минеральные питьевые лечебные, лечебно-столовые и природные столовые. Методы определения </w:t>
      </w:r>
      <w:proofErr w:type="gramStart"/>
      <w:r w:rsidR="00106998" w:rsidRPr="00711D6B">
        <w:t>хлорид-ионов</w:t>
      </w:r>
      <w:proofErr w:type="gramEnd"/>
      <w:r w:rsidR="00106998" w:rsidRPr="00711D6B">
        <w:t>»</w:t>
      </w:r>
      <w:r w:rsidR="00106998">
        <w:t>.</w:t>
      </w:r>
    </w:p>
    <w:p w14:paraId="2103F6E0" w14:textId="58F039B2" w:rsidR="008A7647" w:rsidRPr="00B80BC7" w:rsidRDefault="008A7647" w:rsidP="00455658">
      <w:pPr>
        <w:pStyle w:val="S0"/>
        <w:spacing w:before="120"/>
      </w:pPr>
      <w:r w:rsidRPr="00B80BC7">
        <w:t xml:space="preserve">0,2 н раствор азотной кислоты по </w:t>
      </w:r>
      <w:r w:rsidR="00106998">
        <w:t>Государственному</w:t>
      </w:r>
      <w:r w:rsidR="00106998" w:rsidRPr="00711D6B">
        <w:t xml:space="preserve"> стандарт</w:t>
      </w:r>
      <w:r w:rsidR="00106998">
        <w:t>у</w:t>
      </w:r>
      <w:r w:rsidR="00106998" w:rsidRPr="00711D6B">
        <w:t xml:space="preserve"> ГОСТ 23268.17-78 «Воды минеральные питьевые лечебные, лечебно-столовые и природные столовые. Методы определения </w:t>
      </w:r>
      <w:proofErr w:type="gramStart"/>
      <w:r w:rsidR="00106998" w:rsidRPr="00711D6B">
        <w:t>хлорид-ионов</w:t>
      </w:r>
      <w:proofErr w:type="gramEnd"/>
      <w:r w:rsidR="00106998" w:rsidRPr="00711D6B">
        <w:t>»</w:t>
      </w:r>
      <w:r w:rsidR="00106998">
        <w:t>.</w:t>
      </w:r>
    </w:p>
    <w:p w14:paraId="3E01BD85" w14:textId="43BEAC48" w:rsidR="008A7647" w:rsidRPr="00B80BC7" w:rsidRDefault="00E05AB4" w:rsidP="00C821D9">
      <w:pPr>
        <w:pStyle w:val="21"/>
        <w:numPr>
          <w:ilvl w:val="1"/>
          <w:numId w:val="31"/>
        </w:numPr>
        <w:tabs>
          <w:tab w:val="left" w:pos="567"/>
        </w:tabs>
        <w:spacing w:before="240"/>
        <w:ind w:left="0" w:firstLine="0"/>
      </w:pPr>
      <w:bookmarkStart w:id="70" w:name="_Toc393119114"/>
      <w:bookmarkStart w:id="71" w:name="_Toc393185864"/>
      <w:bookmarkStart w:id="72" w:name="_Toc393119115"/>
      <w:bookmarkStart w:id="73" w:name="_Toc393185865"/>
      <w:bookmarkStart w:id="74" w:name="_Toc393119151"/>
      <w:bookmarkStart w:id="75" w:name="_Toc393185901"/>
      <w:bookmarkStart w:id="76" w:name="_Toc393119152"/>
      <w:bookmarkStart w:id="77" w:name="_Toc393185902"/>
      <w:bookmarkStart w:id="78" w:name="_Toc11254436"/>
      <w:bookmarkStart w:id="79" w:name="_Toc157775861"/>
      <w:bookmarkEnd w:id="70"/>
      <w:bookmarkEnd w:id="71"/>
      <w:bookmarkEnd w:id="72"/>
      <w:bookmarkEnd w:id="73"/>
      <w:bookmarkEnd w:id="74"/>
      <w:bookmarkEnd w:id="75"/>
      <w:bookmarkEnd w:id="76"/>
      <w:bookmarkEnd w:id="77"/>
      <w:r>
        <w:t>П</w:t>
      </w:r>
      <w:r w:rsidRPr="00B80BC7">
        <w:t>РОВЕДЕНИЕ АНАЛИЗА</w:t>
      </w:r>
      <w:bookmarkEnd w:id="78"/>
      <w:bookmarkEnd w:id="79"/>
    </w:p>
    <w:p w14:paraId="4E30219A" w14:textId="77777777" w:rsidR="008A7647" w:rsidRPr="00B80BC7" w:rsidRDefault="008A7647" w:rsidP="00455658">
      <w:pPr>
        <w:pStyle w:val="afc"/>
        <w:spacing w:before="120"/>
        <w:ind w:left="0"/>
      </w:pPr>
      <w:r w:rsidRPr="00B80BC7">
        <w:t xml:space="preserve">В коническую колбу вместимостью 250 см³, содержащую </w:t>
      </w:r>
      <w:r w:rsidRPr="00A66353">
        <w:t>50 см³ дистиллированной воды</w:t>
      </w:r>
      <w:r w:rsidRPr="00B80BC7">
        <w:t>, отмеривают 1 см³ разбавленного анализируемого раствора и прибавляют 10 капель смешанного индикатора. Добавляют 0,2 н. раствор азотной кислоты до перехода цвета раствора в желтый, а затем еще 0,5 см³ 0,2 н. раствора азотной кислоты. Затем содержимое колбы титруют 0,05 н. раствором азотнокислой ртути до фиолетового цвета раствора.</w:t>
      </w:r>
    </w:p>
    <w:p w14:paraId="557C0A7D" w14:textId="147CD6C5" w:rsidR="008A7647" w:rsidRPr="00B80BC7" w:rsidRDefault="00E05AB4" w:rsidP="00C821D9">
      <w:pPr>
        <w:pStyle w:val="21"/>
        <w:numPr>
          <w:ilvl w:val="1"/>
          <w:numId w:val="31"/>
        </w:numPr>
        <w:tabs>
          <w:tab w:val="left" w:pos="567"/>
        </w:tabs>
        <w:spacing w:before="240"/>
        <w:ind w:left="0" w:firstLine="0"/>
      </w:pPr>
      <w:bookmarkStart w:id="80" w:name="_Toc11254437"/>
      <w:bookmarkStart w:id="81" w:name="_Toc157775862"/>
      <w:r w:rsidRPr="00B80BC7">
        <w:t>ОБРАБОТКА РЕЗУЛЬТАТОВ</w:t>
      </w:r>
      <w:bookmarkEnd w:id="80"/>
      <w:bookmarkEnd w:id="81"/>
    </w:p>
    <w:p w14:paraId="4C093437" w14:textId="77777777" w:rsidR="008A7647" w:rsidRPr="00B80BC7" w:rsidRDefault="008A7647" w:rsidP="00455658">
      <w:pPr>
        <w:pStyle w:val="afc"/>
        <w:spacing w:before="120"/>
        <w:ind w:left="0"/>
      </w:pPr>
      <w:r w:rsidRPr="00B80BC7">
        <w:t>Массовую долю хлорида аммония (</w:t>
      </w:r>
      <w:r w:rsidRPr="00B80BC7">
        <w:rPr>
          <w:lang w:val="en-US"/>
        </w:rPr>
        <w:t>X</w:t>
      </w:r>
      <w:r w:rsidRPr="00B80BC7">
        <w:t xml:space="preserve">) в </w:t>
      </w:r>
      <w:proofErr w:type="gramStart"/>
      <w:r w:rsidRPr="00B80BC7">
        <w:t>процентах</w:t>
      </w:r>
      <w:proofErr w:type="gramEnd"/>
      <w:r w:rsidRPr="00B80BC7">
        <w:t xml:space="preserve"> вычисляют по формуле:</w:t>
      </w:r>
    </w:p>
    <w:p w14:paraId="60DFD64D" w14:textId="77777777" w:rsidR="008A7647" w:rsidRPr="00263F61" w:rsidRDefault="008A7647" w:rsidP="00455658">
      <w:pPr>
        <w:pStyle w:val="afc"/>
        <w:spacing w:before="120"/>
        <w:ind w:left="390"/>
        <w:jc w:val="right"/>
      </w:pPr>
      <w:r w:rsidRPr="00B80BC7">
        <w:rPr>
          <w:lang w:val="en-US"/>
        </w:rPr>
        <w:t>X</w:t>
      </w:r>
      <w:r w:rsidRPr="00B80BC7">
        <w:t>=</w:t>
      </w:r>
      <m:oMath>
        <m:r>
          <w:rPr>
            <w:rFonts w:ascii="Cambria Math" w:hAnsi="Cambria Math"/>
          </w:rPr>
          <m:t xml:space="preserve"> </m:t>
        </m:r>
        <m:f>
          <m:fPr>
            <m:ctrlPr>
              <w:rPr>
                <w:rFonts w:ascii="Cambria Math" w:hAnsi="Cambria Math"/>
                <w:i/>
                <w:sz w:val="32"/>
                <w:szCs w:val="32"/>
                <w:lang w:val="en-US"/>
              </w:rPr>
            </m:ctrlPr>
          </m:fPr>
          <m:num>
            <m:r>
              <w:rPr>
                <w:rFonts w:ascii="Cambria Math" w:hAnsi="Cambria Math"/>
                <w:sz w:val="32"/>
                <w:szCs w:val="32"/>
              </w:rPr>
              <m:t>V</m:t>
            </m:r>
            <m:r>
              <m:rPr>
                <m:sty m:val="p"/>
              </m:rPr>
              <w:rPr>
                <w:rFonts w:ascii="Cambria Math" w:hAnsi="Cambria Math"/>
                <w:vertAlign w:val="subscript"/>
                <w:lang w:val="en-US"/>
              </w:rPr>
              <m:t>Hg</m:t>
            </m:r>
            <m:r>
              <w:rPr>
                <w:rFonts w:ascii="Cambria Math" w:hAnsi="Cambria Math"/>
                <w:sz w:val="32"/>
                <w:szCs w:val="32"/>
              </w:rPr>
              <m:t>×0,05×0,05348×100</m:t>
            </m:r>
          </m:num>
          <m:den>
            <m:r>
              <w:rPr>
                <w:rFonts w:ascii="Cambria Math" w:hAnsi="Cambria Math"/>
                <w:sz w:val="32"/>
                <w:szCs w:val="32"/>
                <w:lang w:val="en-US"/>
              </w:rPr>
              <m:t>V</m:t>
            </m:r>
            <m:r>
              <w:rPr>
                <w:rFonts w:ascii="Cambria Math" w:hAnsi="Cambria Math"/>
                <w:sz w:val="32"/>
                <w:szCs w:val="32"/>
              </w:rPr>
              <m:t>×</m:t>
            </m:r>
            <m:r>
              <w:rPr>
                <w:rFonts w:ascii="Cambria Math" w:hAnsi="Cambria Math"/>
                <w:sz w:val="32"/>
                <w:szCs w:val="32"/>
                <w:lang w:val="en-US"/>
              </w:rPr>
              <m:t>ρ</m:t>
            </m:r>
          </m:den>
        </m:f>
      </m:oMath>
      <w:r w:rsidR="00263F61">
        <w:rPr>
          <w:sz w:val="32"/>
          <w:szCs w:val="32"/>
        </w:rPr>
        <w:tab/>
      </w:r>
      <w:r w:rsidR="00263F61">
        <w:rPr>
          <w:sz w:val="32"/>
          <w:szCs w:val="32"/>
        </w:rPr>
        <w:tab/>
      </w:r>
      <w:r w:rsidR="00263F61">
        <w:rPr>
          <w:sz w:val="32"/>
          <w:szCs w:val="32"/>
        </w:rPr>
        <w:tab/>
      </w:r>
      <w:r w:rsidR="00263F61">
        <w:rPr>
          <w:sz w:val="32"/>
          <w:szCs w:val="32"/>
        </w:rPr>
        <w:tab/>
      </w:r>
      <w:r w:rsidR="00263F61">
        <w:rPr>
          <w:sz w:val="32"/>
          <w:szCs w:val="32"/>
        </w:rPr>
        <w:tab/>
      </w:r>
      <w:r w:rsidR="00263F61">
        <w:rPr>
          <w:sz w:val="32"/>
          <w:szCs w:val="32"/>
        </w:rPr>
        <w:tab/>
      </w:r>
      <w:r w:rsidR="00263F61" w:rsidRPr="00263F61">
        <w:t>(8)</w:t>
      </w:r>
    </w:p>
    <w:p w14:paraId="062D2975" w14:textId="77777777" w:rsidR="008A7647" w:rsidRPr="00B80BC7" w:rsidRDefault="008A7647" w:rsidP="008A7647">
      <w:pPr>
        <w:jc w:val="center"/>
      </w:pPr>
    </w:p>
    <w:p w14:paraId="5A8D7D19" w14:textId="7328609D" w:rsidR="00F1786E" w:rsidRDefault="00F1786E" w:rsidP="00455658">
      <w:pPr>
        <w:spacing w:before="120"/>
        <w:ind w:left="567"/>
      </w:pPr>
      <w:r>
        <w:t>г</w:t>
      </w:r>
      <w:r w:rsidR="008A7647" w:rsidRPr="00B80BC7">
        <w:t>де</w:t>
      </w:r>
      <w:r>
        <w:t>:</w:t>
      </w:r>
    </w:p>
    <w:p w14:paraId="0D9C2D0C" w14:textId="6F0F5FBE" w:rsidR="008A7647" w:rsidRPr="00B80BC7" w:rsidRDefault="008A7647" w:rsidP="00455658">
      <w:pPr>
        <w:spacing w:before="120"/>
        <w:ind w:left="567"/>
      </w:pPr>
      <w:r w:rsidRPr="00B80BC7">
        <w:rPr>
          <w:lang w:val="en-US"/>
        </w:rPr>
        <w:t>V</w:t>
      </w:r>
      <w:r w:rsidRPr="00B80BC7">
        <w:rPr>
          <w:vertAlign w:val="subscript"/>
          <w:lang w:val="en-US"/>
        </w:rPr>
        <w:t>Hg</w:t>
      </w:r>
      <w:r w:rsidRPr="00B80BC7">
        <w:t xml:space="preserve"> – объем раствора азотнокислой ртути, израсходованного на титрование, см³;</w:t>
      </w:r>
    </w:p>
    <w:p w14:paraId="3B78DA09" w14:textId="77777777" w:rsidR="008A7647" w:rsidRPr="00B80BC7" w:rsidRDefault="008A7647" w:rsidP="00455658">
      <w:pPr>
        <w:spacing w:before="120"/>
        <w:ind w:left="567"/>
      </w:pPr>
      <w:r w:rsidRPr="00B80BC7">
        <w:t xml:space="preserve">0,05 – нормальность раствора азотнокислой ртути, </w:t>
      </w:r>
      <w:proofErr w:type="gramStart"/>
      <w:r w:rsidRPr="00B80BC7">
        <w:t>н</w:t>
      </w:r>
      <w:proofErr w:type="gramEnd"/>
      <w:r w:rsidRPr="00B80BC7">
        <w:t>;</w:t>
      </w:r>
    </w:p>
    <w:p w14:paraId="26515959" w14:textId="77777777" w:rsidR="008A7647" w:rsidRPr="00B80BC7" w:rsidRDefault="008A7647" w:rsidP="00455658">
      <w:pPr>
        <w:spacing w:before="120"/>
        <w:ind w:left="567"/>
      </w:pPr>
      <w:r w:rsidRPr="00B80BC7">
        <w:t>0,05348 – масса хлорида аммония, соответствующая 1 см³ 1 н. раствора азотнокислой ртути, г;</w:t>
      </w:r>
    </w:p>
    <w:p w14:paraId="19DD6927" w14:textId="3BD8EDD7" w:rsidR="008A7647" w:rsidRPr="00B80BC7" w:rsidRDefault="008A7647" w:rsidP="00455658">
      <w:pPr>
        <w:spacing w:before="120"/>
        <w:ind w:left="567"/>
      </w:pPr>
      <w:r w:rsidRPr="00B80BC7">
        <w:rPr>
          <w:lang w:val="en-US"/>
        </w:rPr>
        <w:t>V</w:t>
      </w:r>
      <w:r w:rsidRPr="00B80BC7">
        <w:t xml:space="preserve"> </w:t>
      </w:r>
      <w:r w:rsidR="00F1786E" w:rsidRPr="00B80BC7">
        <w:t>–</w:t>
      </w:r>
      <w:r w:rsidRPr="00B80BC7">
        <w:t xml:space="preserve"> </w:t>
      </w:r>
      <w:proofErr w:type="gramStart"/>
      <w:r w:rsidRPr="00B80BC7">
        <w:t>объем</w:t>
      </w:r>
      <w:proofErr w:type="gramEnd"/>
      <w:r w:rsidRPr="00B80BC7">
        <w:t xml:space="preserve"> порции раствора хлорида аммония, взятого для анализа (1 см³), см³;</w:t>
      </w:r>
    </w:p>
    <w:p w14:paraId="5E17AB06" w14:textId="77777777" w:rsidR="008A7647" w:rsidRPr="00B80BC7" w:rsidRDefault="008A7647" w:rsidP="00455658">
      <w:pPr>
        <w:spacing w:before="120"/>
        <w:ind w:left="567"/>
      </w:pPr>
      <w:r w:rsidRPr="00B80BC7">
        <w:t>ρ – плотность раствора хлорида аммония, г/см³.</w:t>
      </w:r>
    </w:p>
    <w:p w14:paraId="305012EB" w14:textId="77777777" w:rsidR="00455658" w:rsidRDefault="008A7647" w:rsidP="00455658">
      <w:pPr>
        <w:spacing w:before="120"/>
        <w:sectPr w:rsidR="00455658" w:rsidSect="007C58EA">
          <w:pgSz w:w="11906" w:h="16838" w:code="9"/>
          <w:pgMar w:top="567" w:right="1021" w:bottom="567" w:left="1247" w:header="737" w:footer="680" w:gutter="0"/>
          <w:cols w:space="708"/>
          <w:docGrid w:linePitch="360"/>
        </w:sectPr>
      </w:pPr>
      <w:r w:rsidRPr="00B80BC7">
        <w:t>Отклонение концентрации хлорида аммония от плана работ должно составлять не более 10% отн.</w:t>
      </w:r>
    </w:p>
    <w:p w14:paraId="66AFB278" w14:textId="476126A1" w:rsidR="00145982" w:rsidRDefault="00E05AB4" w:rsidP="00C3454A">
      <w:pPr>
        <w:pStyle w:val="10"/>
        <w:numPr>
          <w:ilvl w:val="0"/>
          <w:numId w:val="5"/>
        </w:numPr>
        <w:tabs>
          <w:tab w:val="left" w:pos="567"/>
        </w:tabs>
        <w:spacing w:after="240"/>
        <w:ind w:left="0" w:firstLine="0"/>
        <w:jc w:val="both"/>
      </w:pPr>
      <w:bookmarkStart w:id="82" w:name="_Toc157775863"/>
      <w:r>
        <w:t>ПРИГОТОВЛЕНИЕ РАБОЧИХ РАСТВОРОВ КИСЛОТНЫХ СОСТАВОВ</w:t>
      </w:r>
      <w:bookmarkEnd w:id="82"/>
    </w:p>
    <w:p w14:paraId="7D5E95E8" w14:textId="0E1CB51B" w:rsidR="00145982" w:rsidRPr="005B1CCD" w:rsidRDefault="00E05AB4" w:rsidP="00C821D9">
      <w:pPr>
        <w:pStyle w:val="21"/>
        <w:numPr>
          <w:ilvl w:val="1"/>
          <w:numId w:val="32"/>
        </w:numPr>
        <w:tabs>
          <w:tab w:val="left" w:pos="567"/>
        </w:tabs>
        <w:spacing w:before="240"/>
        <w:ind w:left="0" w:firstLine="0"/>
        <w:rPr>
          <w:caps/>
        </w:rPr>
      </w:pPr>
      <w:bookmarkStart w:id="83" w:name="_Toc157775864"/>
      <w:r w:rsidRPr="005B1CCD">
        <w:t>ПРИГОТОВЛЕНИЕ РАБОЧЕГО РАСТВОРА СОЛЯНОКИСЛОТНОГО СОСТАВА ИЗ КОНЦЕНТРИРОВАННОЙ СОЛЯНОЙ КИСЛОТЫ</w:t>
      </w:r>
      <w:bookmarkEnd w:id="83"/>
    </w:p>
    <w:p w14:paraId="7E4E921B" w14:textId="093FB3A2" w:rsidR="00145982" w:rsidRPr="005B1CCD" w:rsidRDefault="00145982" w:rsidP="00455658">
      <w:pPr>
        <w:spacing w:before="120" w:after="120"/>
        <w:jc w:val="both"/>
        <w:rPr>
          <w:rFonts w:eastAsia="Times New Roman"/>
          <w:szCs w:val="24"/>
          <w:lang w:eastAsia="ru-RU"/>
        </w:rPr>
      </w:pPr>
      <w:r w:rsidRPr="005B1CCD">
        <w:rPr>
          <w:rFonts w:eastAsia="Times New Roman"/>
          <w:szCs w:val="24"/>
          <w:lang w:eastAsia="ru-RU"/>
        </w:rPr>
        <w:t xml:space="preserve">При приготовлении разбавленных растворов из более концентрированных или путем смешения растворов разных концентраций для расчета соотношения объёмов удобно пользоваться правилом смешения, так называемым правилом «креста». Это правило может быть иллюстрировано схемой получения 15 %-ного (по массе) раствора </w:t>
      </w:r>
      <w:r w:rsidR="00291FFA" w:rsidRPr="005B1CCD">
        <w:rPr>
          <w:rFonts w:eastAsia="Times New Roman"/>
          <w:szCs w:val="24"/>
          <w:lang w:eastAsia="ru-RU"/>
        </w:rPr>
        <w:t>HCl разбавлением</w:t>
      </w:r>
      <w:r w:rsidRPr="005B1CCD">
        <w:rPr>
          <w:rFonts w:eastAsia="Times New Roman"/>
          <w:szCs w:val="24"/>
          <w:lang w:eastAsia="ru-RU"/>
        </w:rPr>
        <w:t xml:space="preserve"> 36 %-ного (по массе) раствора HCl водой.</w:t>
      </w:r>
    </w:p>
    <w:tbl>
      <w:tblPr>
        <w:tblStyle w:val="18"/>
        <w:tblW w:w="0" w:type="auto"/>
        <w:jc w:val="center"/>
        <w:tblLook w:val="01E0" w:firstRow="1" w:lastRow="1" w:firstColumn="1" w:lastColumn="1" w:noHBand="0" w:noVBand="0"/>
      </w:tblPr>
      <w:tblGrid>
        <w:gridCol w:w="2329"/>
        <w:gridCol w:w="2558"/>
        <w:gridCol w:w="2431"/>
        <w:gridCol w:w="1684"/>
      </w:tblGrid>
      <w:tr w:rsidR="00145982" w:rsidRPr="005B1CCD" w14:paraId="30138869" w14:textId="77777777" w:rsidTr="00BC6806">
        <w:trPr>
          <w:jc w:val="center"/>
        </w:trPr>
        <w:tc>
          <w:tcPr>
            <w:tcW w:w="4885" w:type="dxa"/>
            <w:gridSpan w:val="2"/>
          </w:tcPr>
          <w:p w14:paraId="2747FF76" w14:textId="77777777" w:rsidR="00145982" w:rsidRPr="005B1CCD" w:rsidRDefault="00145982" w:rsidP="00BC6806">
            <w:pPr>
              <w:jc w:val="both"/>
              <w:rPr>
                <w:szCs w:val="24"/>
                <w:lang w:eastAsia="ru-RU"/>
              </w:rPr>
            </w:pPr>
            <w:r w:rsidRPr="005B1CCD">
              <w:rPr>
                <w:szCs w:val="24"/>
                <w:lang w:eastAsia="ru-RU"/>
              </w:rPr>
              <w:t>Концентрация одного из компонентов</w:t>
            </w:r>
          </w:p>
        </w:tc>
        <w:tc>
          <w:tcPr>
            <w:tcW w:w="2431" w:type="dxa"/>
            <w:vMerge w:val="restart"/>
          </w:tcPr>
          <w:p w14:paraId="102009D8" w14:textId="77777777" w:rsidR="00145982" w:rsidRPr="005B1CCD" w:rsidRDefault="00145982" w:rsidP="00BC6806">
            <w:pPr>
              <w:jc w:val="both"/>
              <w:rPr>
                <w:szCs w:val="24"/>
                <w:lang w:eastAsia="ru-RU"/>
              </w:rPr>
            </w:pPr>
            <w:r w:rsidRPr="005B1CCD">
              <w:rPr>
                <w:szCs w:val="24"/>
                <w:lang w:eastAsia="ru-RU"/>
              </w:rPr>
              <w:t>Разность</w:t>
            </w:r>
          </w:p>
        </w:tc>
        <w:tc>
          <w:tcPr>
            <w:tcW w:w="1684" w:type="dxa"/>
            <w:vMerge w:val="restart"/>
          </w:tcPr>
          <w:p w14:paraId="38264AE2" w14:textId="77777777" w:rsidR="00145982" w:rsidRPr="005B1CCD" w:rsidRDefault="00145982" w:rsidP="00BC6806">
            <w:pPr>
              <w:jc w:val="both"/>
              <w:rPr>
                <w:szCs w:val="24"/>
                <w:lang w:eastAsia="ru-RU"/>
              </w:rPr>
            </w:pPr>
            <w:r w:rsidRPr="005B1CCD">
              <w:rPr>
                <w:szCs w:val="24"/>
                <w:lang w:eastAsia="ru-RU"/>
              </w:rPr>
              <w:t>Следует смешать</w:t>
            </w:r>
          </w:p>
        </w:tc>
      </w:tr>
      <w:tr w:rsidR="00145982" w:rsidRPr="005B1CCD" w14:paraId="5829B6E6" w14:textId="77777777" w:rsidTr="00BC6806">
        <w:trPr>
          <w:jc w:val="center"/>
        </w:trPr>
        <w:tc>
          <w:tcPr>
            <w:tcW w:w="2329" w:type="dxa"/>
            <w:tcBorders>
              <w:bottom w:val="single" w:sz="4" w:space="0" w:color="auto"/>
            </w:tcBorders>
          </w:tcPr>
          <w:p w14:paraId="7864E27B" w14:textId="77777777" w:rsidR="00145982" w:rsidRPr="005B1CCD" w:rsidRDefault="00145982" w:rsidP="00BC6806">
            <w:pPr>
              <w:jc w:val="both"/>
              <w:rPr>
                <w:szCs w:val="24"/>
                <w:lang w:eastAsia="ru-RU"/>
              </w:rPr>
            </w:pPr>
            <w:r w:rsidRPr="005B1CCD">
              <w:rPr>
                <w:szCs w:val="24"/>
                <w:lang w:eastAsia="ru-RU"/>
              </w:rPr>
              <w:t>имеющаяся</w:t>
            </w:r>
          </w:p>
        </w:tc>
        <w:tc>
          <w:tcPr>
            <w:tcW w:w="2556" w:type="dxa"/>
            <w:tcBorders>
              <w:bottom w:val="single" w:sz="4" w:space="0" w:color="auto"/>
            </w:tcBorders>
          </w:tcPr>
          <w:p w14:paraId="51518DAE" w14:textId="77777777" w:rsidR="00145982" w:rsidRPr="005B1CCD" w:rsidRDefault="00145982" w:rsidP="00BC6806">
            <w:pPr>
              <w:jc w:val="both"/>
              <w:rPr>
                <w:szCs w:val="24"/>
                <w:lang w:eastAsia="ru-RU"/>
              </w:rPr>
            </w:pPr>
            <w:r w:rsidRPr="005B1CCD">
              <w:rPr>
                <w:szCs w:val="24"/>
                <w:lang w:eastAsia="ru-RU"/>
              </w:rPr>
              <w:t>требуемая</w:t>
            </w:r>
          </w:p>
        </w:tc>
        <w:tc>
          <w:tcPr>
            <w:tcW w:w="2431" w:type="dxa"/>
            <w:vMerge/>
            <w:tcBorders>
              <w:bottom w:val="single" w:sz="4" w:space="0" w:color="auto"/>
            </w:tcBorders>
          </w:tcPr>
          <w:p w14:paraId="40B535EF" w14:textId="77777777" w:rsidR="00145982" w:rsidRPr="005B1CCD" w:rsidRDefault="00145982" w:rsidP="00BC6806">
            <w:pPr>
              <w:jc w:val="both"/>
              <w:rPr>
                <w:szCs w:val="24"/>
                <w:lang w:eastAsia="ru-RU"/>
              </w:rPr>
            </w:pPr>
          </w:p>
        </w:tc>
        <w:tc>
          <w:tcPr>
            <w:tcW w:w="1684" w:type="dxa"/>
            <w:vMerge/>
            <w:tcBorders>
              <w:bottom w:val="single" w:sz="4" w:space="0" w:color="auto"/>
            </w:tcBorders>
          </w:tcPr>
          <w:p w14:paraId="02E2F6FB" w14:textId="77777777" w:rsidR="00145982" w:rsidRPr="005B1CCD" w:rsidRDefault="00145982" w:rsidP="00BC6806">
            <w:pPr>
              <w:jc w:val="both"/>
              <w:rPr>
                <w:szCs w:val="24"/>
                <w:lang w:eastAsia="ru-RU"/>
              </w:rPr>
            </w:pPr>
          </w:p>
        </w:tc>
      </w:tr>
      <w:tr w:rsidR="00145982" w:rsidRPr="005B1CCD" w14:paraId="4889B16B" w14:textId="77777777" w:rsidTr="00BC6806">
        <w:trPr>
          <w:jc w:val="center"/>
        </w:trPr>
        <w:tc>
          <w:tcPr>
            <w:tcW w:w="2329" w:type="dxa"/>
            <w:tcBorders>
              <w:top w:val="single" w:sz="4" w:space="0" w:color="auto"/>
              <w:left w:val="nil"/>
              <w:bottom w:val="nil"/>
              <w:right w:val="nil"/>
            </w:tcBorders>
          </w:tcPr>
          <w:p w14:paraId="535A8CD8" w14:textId="77777777" w:rsidR="00145982" w:rsidRPr="005B1CCD" w:rsidRDefault="00145982" w:rsidP="00BC6806">
            <w:pPr>
              <w:jc w:val="both"/>
              <w:rPr>
                <w:szCs w:val="24"/>
                <w:lang w:eastAsia="ru-RU"/>
              </w:rPr>
            </w:pPr>
          </w:p>
        </w:tc>
        <w:tc>
          <w:tcPr>
            <w:tcW w:w="2556" w:type="dxa"/>
            <w:tcBorders>
              <w:top w:val="single" w:sz="4" w:space="0" w:color="auto"/>
              <w:left w:val="nil"/>
              <w:bottom w:val="nil"/>
              <w:right w:val="nil"/>
            </w:tcBorders>
          </w:tcPr>
          <w:p w14:paraId="53DA0B8A" w14:textId="77777777" w:rsidR="00145982" w:rsidRPr="005B1CCD" w:rsidRDefault="00145982" w:rsidP="00BC6806">
            <w:pPr>
              <w:jc w:val="both"/>
              <w:rPr>
                <w:szCs w:val="24"/>
                <w:lang w:eastAsia="ru-RU"/>
              </w:rPr>
            </w:pPr>
          </w:p>
        </w:tc>
        <w:tc>
          <w:tcPr>
            <w:tcW w:w="2431" w:type="dxa"/>
            <w:tcBorders>
              <w:top w:val="single" w:sz="4" w:space="0" w:color="auto"/>
              <w:left w:val="nil"/>
              <w:bottom w:val="nil"/>
              <w:right w:val="nil"/>
            </w:tcBorders>
          </w:tcPr>
          <w:p w14:paraId="6EF99B80" w14:textId="77777777" w:rsidR="00145982" w:rsidRPr="005B1CCD" w:rsidRDefault="00145982" w:rsidP="00BC6806">
            <w:pPr>
              <w:jc w:val="both"/>
              <w:rPr>
                <w:szCs w:val="24"/>
                <w:lang w:eastAsia="ru-RU"/>
              </w:rPr>
            </w:pPr>
          </w:p>
        </w:tc>
        <w:tc>
          <w:tcPr>
            <w:tcW w:w="1684" w:type="dxa"/>
            <w:tcBorders>
              <w:top w:val="single" w:sz="4" w:space="0" w:color="auto"/>
              <w:left w:val="nil"/>
              <w:bottom w:val="nil"/>
              <w:right w:val="nil"/>
            </w:tcBorders>
          </w:tcPr>
          <w:p w14:paraId="78CF6CB1" w14:textId="77777777" w:rsidR="00145982" w:rsidRPr="005B1CCD" w:rsidRDefault="00145982" w:rsidP="00BC6806">
            <w:pPr>
              <w:jc w:val="both"/>
              <w:rPr>
                <w:szCs w:val="24"/>
                <w:lang w:eastAsia="ru-RU"/>
              </w:rPr>
            </w:pPr>
          </w:p>
        </w:tc>
      </w:tr>
      <w:tr w:rsidR="00145982" w:rsidRPr="005B1CCD" w14:paraId="2FF9E301" w14:textId="77777777" w:rsidTr="00BC6806">
        <w:trPr>
          <w:jc w:val="center"/>
        </w:trPr>
        <w:tc>
          <w:tcPr>
            <w:tcW w:w="2329" w:type="dxa"/>
            <w:tcBorders>
              <w:top w:val="nil"/>
              <w:left w:val="nil"/>
              <w:bottom w:val="nil"/>
              <w:right w:val="nil"/>
            </w:tcBorders>
          </w:tcPr>
          <w:p w14:paraId="65683E18" w14:textId="77777777" w:rsidR="00145982" w:rsidRPr="005B1CCD" w:rsidRDefault="00145982" w:rsidP="00BC6806">
            <w:pPr>
              <w:jc w:val="both"/>
              <w:rPr>
                <w:szCs w:val="24"/>
                <w:lang w:eastAsia="ru-RU"/>
              </w:rPr>
            </w:pPr>
            <w:r w:rsidRPr="005B1CCD">
              <w:rPr>
                <w:sz w:val="28"/>
                <w:szCs w:val="28"/>
                <w:lang w:eastAsia="ru-RU"/>
              </w:rPr>
              <w:t>36</w:t>
            </w:r>
            <w:r w:rsidRPr="005B1CCD">
              <w:rPr>
                <w:szCs w:val="24"/>
                <w:lang w:eastAsia="ru-RU"/>
              </w:rPr>
              <w:t xml:space="preserve"> (</w:t>
            </w:r>
            <w:r w:rsidRPr="005B1CCD">
              <w:rPr>
                <w:szCs w:val="24"/>
                <w:lang w:val="en-US" w:eastAsia="ru-RU"/>
              </w:rPr>
              <w:t>HCl)</w:t>
            </w:r>
          </w:p>
        </w:tc>
        <w:tc>
          <w:tcPr>
            <w:tcW w:w="2556" w:type="dxa"/>
            <w:tcBorders>
              <w:top w:val="nil"/>
              <w:left w:val="nil"/>
              <w:bottom w:val="nil"/>
              <w:right w:val="nil"/>
            </w:tcBorders>
          </w:tcPr>
          <w:p w14:paraId="6B2311F5" w14:textId="77777777" w:rsidR="00145982" w:rsidRPr="005B1CCD" w:rsidRDefault="00145982" w:rsidP="00BC6806">
            <w:pPr>
              <w:jc w:val="both"/>
              <w:rPr>
                <w:szCs w:val="24"/>
                <w:lang w:eastAsia="ru-RU"/>
              </w:rPr>
            </w:pPr>
            <w:r w:rsidRPr="005B1CCD">
              <w:rPr>
                <w:noProof/>
                <w:szCs w:val="24"/>
                <w:lang w:eastAsia="ru-RU"/>
              </w:rPr>
              <mc:AlternateContent>
                <mc:Choice Requires="wps">
                  <w:drawing>
                    <wp:anchor distT="0" distB="0" distL="114300" distR="114300" simplePos="0" relativeHeight="251659264" behindDoc="0" locked="0" layoutInCell="1" allowOverlap="1" wp14:anchorId="7DA63B43" wp14:editId="6D3C67A2">
                      <wp:simplePos x="0" y="0"/>
                      <wp:positionH relativeFrom="column">
                        <wp:posOffset>281305</wp:posOffset>
                      </wp:positionH>
                      <wp:positionV relativeFrom="paragraph">
                        <wp:posOffset>143510</wp:posOffset>
                      </wp:positionV>
                      <wp:extent cx="1257300" cy="396240"/>
                      <wp:effectExtent l="13335" t="12065" r="5715" b="10795"/>
                      <wp:wrapNone/>
                      <wp:docPr id="325"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257300" cy="3962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193692B8" id="Line 5"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15pt,11.3pt" to="121.15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"/>
                  </w:pict>
                </mc:Fallback>
              </mc:AlternateContent>
            </w:r>
          </w:p>
        </w:tc>
        <w:tc>
          <w:tcPr>
            <w:tcW w:w="2431" w:type="dxa"/>
            <w:tcBorders>
              <w:top w:val="nil"/>
              <w:left w:val="nil"/>
              <w:bottom w:val="nil"/>
              <w:right w:val="nil"/>
            </w:tcBorders>
          </w:tcPr>
          <w:p w14:paraId="3B74CBC8" w14:textId="77777777" w:rsidR="00145982" w:rsidRPr="005B1CCD" w:rsidRDefault="00145982" w:rsidP="00BC6806">
            <w:pPr>
              <w:jc w:val="both"/>
              <w:rPr>
                <w:sz w:val="28"/>
                <w:szCs w:val="28"/>
                <w:lang w:eastAsia="ru-RU"/>
              </w:rPr>
            </w:pPr>
            <w:r w:rsidRPr="005B1CCD">
              <w:rPr>
                <w:sz w:val="28"/>
                <w:szCs w:val="28"/>
                <w:lang w:eastAsia="ru-RU"/>
              </w:rPr>
              <w:t>(15-0)</w:t>
            </w:r>
          </w:p>
        </w:tc>
        <w:tc>
          <w:tcPr>
            <w:tcW w:w="1684" w:type="dxa"/>
            <w:tcBorders>
              <w:top w:val="nil"/>
              <w:left w:val="nil"/>
              <w:bottom w:val="nil"/>
              <w:right w:val="nil"/>
            </w:tcBorders>
          </w:tcPr>
          <w:p w14:paraId="0ABA812A" w14:textId="77777777" w:rsidR="00145982" w:rsidRPr="005B1CCD" w:rsidRDefault="00145982" w:rsidP="00BC6806">
            <w:pPr>
              <w:jc w:val="both"/>
              <w:rPr>
                <w:szCs w:val="24"/>
                <w:lang w:eastAsia="ru-RU"/>
              </w:rPr>
            </w:pPr>
            <w:r w:rsidRPr="005B1CCD">
              <w:rPr>
                <w:sz w:val="28"/>
                <w:szCs w:val="28"/>
                <w:lang w:eastAsia="ru-RU"/>
              </w:rPr>
              <w:t>15</w:t>
            </w:r>
            <w:r w:rsidRPr="005B1CCD">
              <w:rPr>
                <w:szCs w:val="24"/>
                <w:lang w:eastAsia="ru-RU"/>
              </w:rPr>
              <w:t xml:space="preserve"> частей</w:t>
            </w:r>
          </w:p>
        </w:tc>
      </w:tr>
      <w:tr w:rsidR="00145982" w:rsidRPr="005B1CCD" w14:paraId="794B0C96" w14:textId="77777777" w:rsidTr="00BC6806">
        <w:trPr>
          <w:jc w:val="center"/>
        </w:trPr>
        <w:tc>
          <w:tcPr>
            <w:tcW w:w="2329" w:type="dxa"/>
            <w:tcBorders>
              <w:top w:val="nil"/>
              <w:left w:val="nil"/>
              <w:bottom w:val="nil"/>
              <w:right w:val="nil"/>
            </w:tcBorders>
          </w:tcPr>
          <w:p w14:paraId="2086606D" w14:textId="77777777" w:rsidR="00145982" w:rsidRPr="005B1CCD" w:rsidRDefault="00145982" w:rsidP="00BC6806">
            <w:pPr>
              <w:jc w:val="both"/>
              <w:rPr>
                <w:szCs w:val="24"/>
                <w:lang w:eastAsia="ru-RU"/>
              </w:rPr>
            </w:pPr>
            <w:r w:rsidRPr="005B1CCD">
              <w:rPr>
                <w:noProof/>
                <w:szCs w:val="24"/>
                <w:lang w:eastAsia="ru-RU"/>
              </w:rPr>
              <mc:AlternateContent>
                <mc:Choice Requires="wps">
                  <w:drawing>
                    <wp:anchor distT="0" distB="0" distL="114300" distR="114300" simplePos="0" relativeHeight="251661312" behindDoc="0" locked="0" layoutInCell="1" allowOverlap="1" wp14:anchorId="41609A14" wp14:editId="3203BE38">
                      <wp:simplePos x="0" y="0"/>
                      <wp:positionH relativeFrom="column">
                        <wp:posOffset>685800</wp:posOffset>
                      </wp:positionH>
                      <wp:positionV relativeFrom="paragraph">
                        <wp:posOffset>311150</wp:posOffset>
                      </wp:positionV>
                      <wp:extent cx="800100" cy="342900"/>
                      <wp:effectExtent l="5715" t="12700" r="13335" b="6350"/>
                      <wp:wrapNone/>
                      <wp:docPr id="324"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0010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360997F1" id="Line 7" o:spid="_x0000_s1026" style="position:absolute;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pt,24.5pt" to="117pt,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"/>
                  </w:pict>
                </mc:Fallback>
              </mc:AlternateContent>
            </w:r>
            <w:r w:rsidRPr="005B1CCD">
              <w:rPr>
                <w:noProof/>
                <w:szCs w:val="24"/>
                <w:lang w:eastAsia="ru-RU"/>
              </w:rPr>
              <mc:AlternateContent>
                <mc:Choice Requires="wps">
                  <w:drawing>
                    <wp:anchor distT="0" distB="0" distL="114300" distR="114300" simplePos="0" relativeHeight="251660288" behindDoc="0" locked="0" layoutInCell="1" allowOverlap="1" wp14:anchorId="54A532B9" wp14:editId="6097CEE1">
                      <wp:simplePos x="0" y="0"/>
                      <wp:positionH relativeFrom="column">
                        <wp:posOffset>226695</wp:posOffset>
                      </wp:positionH>
                      <wp:positionV relativeFrom="paragraph">
                        <wp:posOffset>-2540</wp:posOffset>
                      </wp:positionV>
                      <wp:extent cx="1257300" cy="311150"/>
                      <wp:effectExtent l="13335" t="13335" r="5715" b="8890"/>
                      <wp:wrapNone/>
                      <wp:docPr id="323"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57300" cy="3111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4F44250C" id="Line 6"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85pt,-.2pt" to="116.85pt,2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"/>
                  </w:pict>
                </mc:Fallback>
              </mc:AlternateContent>
            </w:r>
          </w:p>
        </w:tc>
        <w:tc>
          <w:tcPr>
            <w:tcW w:w="2556" w:type="dxa"/>
            <w:tcBorders>
              <w:top w:val="nil"/>
              <w:left w:val="nil"/>
              <w:bottom w:val="nil"/>
              <w:right w:val="nil"/>
            </w:tcBorders>
          </w:tcPr>
          <w:p w14:paraId="5E2DFEE0" w14:textId="77777777" w:rsidR="00145982" w:rsidRPr="005B1CCD" w:rsidRDefault="00145982" w:rsidP="00BC6806">
            <w:pPr>
              <w:jc w:val="both"/>
              <w:rPr>
                <w:szCs w:val="24"/>
                <w:lang w:eastAsia="ru-RU"/>
              </w:rPr>
            </w:pPr>
          </w:p>
          <w:p w14:paraId="2597C9F1" w14:textId="77777777" w:rsidR="00145982" w:rsidRPr="005B1CCD" w:rsidRDefault="00145982" w:rsidP="00BC6806">
            <w:pPr>
              <w:jc w:val="both"/>
              <w:rPr>
                <w:sz w:val="28"/>
                <w:szCs w:val="28"/>
                <w:lang w:eastAsia="ru-RU"/>
              </w:rPr>
            </w:pPr>
            <w:r w:rsidRPr="005B1CCD">
              <w:rPr>
                <w:noProof/>
                <w:sz w:val="28"/>
                <w:szCs w:val="28"/>
                <w:lang w:eastAsia="ru-RU"/>
              </w:rPr>
              <mc:AlternateContent>
                <mc:Choice Requires="wps">
                  <w:drawing>
                    <wp:anchor distT="0" distB="0" distL="114300" distR="114300" simplePos="0" relativeHeight="251662336" behindDoc="0" locked="0" layoutInCell="1" allowOverlap="1" wp14:anchorId="3AE86841" wp14:editId="00F44947">
                      <wp:simplePos x="0" y="0"/>
                      <wp:positionH relativeFrom="column">
                        <wp:posOffset>281305</wp:posOffset>
                      </wp:positionH>
                      <wp:positionV relativeFrom="paragraph">
                        <wp:posOffset>160020</wp:posOffset>
                      </wp:positionV>
                      <wp:extent cx="1257300" cy="342900"/>
                      <wp:effectExtent l="13335" t="8255" r="5715" b="10795"/>
                      <wp:wrapNone/>
                      <wp:docPr id="322"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5730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26292BF7" id="Line 8"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15pt,12.6pt" to="121.15pt,3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"/>
                  </w:pict>
                </mc:Fallback>
              </mc:AlternateContent>
            </w:r>
            <w:r w:rsidRPr="005B1CCD">
              <w:rPr>
                <w:sz w:val="28"/>
                <w:szCs w:val="28"/>
                <w:lang w:eastAsia="ru-RU"/>
              </w:rPr>
              <w:t>15</w:t>
            </w:r>
          </w:p>
        </w:tc>
        <w:tc>
          <w:tcPr>
            <w:tcW w:w="2431" w:type="dxa"/>
            <w:tcBorders>
              <w:top w:val="nil"/>
              <w:left w:val="nil"/>
              <w:bottom w:val="nil"/>
              <w:right w:val="nil"/>
            </w:tcBorders>
          </w:tcPr>
          <w:p w14:paraId="4B2AF1F9" w14:textId="77777777" w:rsidR="00145982" w:rsidRPr="005B1CCD" w:rsidRDefault="00145982" w:rsidP="00BC6806">
            <w:pPr>
              <w:jc w:val="both"/>
              <w:rPr>
                <w:sz w:val="28"/>
                <w:szCs w:val="28"/>
                <w:lang w:eastAsia="ru-RU"/>
              </w:rPr>
            </w:pPr>
          </w:p>
        </w:tc>
        <w:tc>
          <w:tcPr>
            <w:tcW w:w="1684" w:type="dxa"/>
            <w:tcBorders>
              <w:top w:val="nil"/>
              <w:left w:val="nil"/>
              <w:bottom w:val="nil"/>
              <w:right w:val="nil"/>
            </w:tcBorders>
          </w:tcPr>
          <w:p w14:paraId="4991CBFA" w14:textId="77777777" w:rsidR="00145982" w:rsidRPr="005B1CCD" w:rsidRDefault="00145982" w:rsidP="00BC6806">
            <w:pPr>
              <w:jc w:val="both"/>
              <w:rPr>
                <w:szCs w:val="24"/>
                <w:lang w:eastAsia="ru-RU"/>
              </w:rPr>
            </w:pPr>
          </w:p>
        </w:tc>
      </w:tr>
      <w:tr w:rsidR="00145982" w:rsidRPr="005B1CCD" w14:paraId="1F512E55" w14:textId="77777777" w:rsidTr="00BC6806">
        <w:trPr>
          <w:jc w:val="center"/>
        </w:trPr>
        <w:tc>
          <w:tcPr>
            <w:tcW w:w="2329" w:type="dxa"/>
            <w:tcBorders>
              <w:top w:val="nil"/>
              <w:left w:val="nil"/>
              <w:bottom w:val="nil"/>
              <w:right w:val="nil"/>
            </w:tcBorders>
          </w:tcPr>
          <w:p w14:paraId="4F2EBD5E" w14:textId="77777777" w:rsidR="00145982" w:rsidRPr="005B1CCD" w:rsidRDefault="00145982" w:rsidP="00BC6806">
            <w:pPr>
              <w:jc w:val="both"/>
              <w:rPr>
                <w:szCs w:val="24"/>
                <w:lang w:eastAsia="ru-RU"/>
              </w:rPr>
            </w:pPr>
          </w:p>
          <w:p w14:paraId="4F23A81F" w14:textId="77777777" w:rsidR="00145982" w:rsidRPr="005B1CCD" w:rsidRDefault="00145982" w:rsidP="00BC6806">
            <w:pPr>
              <w:jc w:val="both"/>
              <w:rPr>
                <w:szCs w:val="24"/>
                <w:lang w:eastAsia="ru-RU"/>
              </w:rPr>
            </w:pPr>
            <w:r w:rsidRPr="005B1CCD">
              <w:rPr>
                <w:sz w:val="28"/>
                <w:szCs w:val="28"/>
                <w:lang w:eastAsia="ru-RU"/>
              </w:rPr>
              <w:t>0</w:t>
            </w:r>
            <w:r w:rsidRPr="005B1CCD">
              <w:rPr>
                <w:szCs w:val="24"/>
                <w:lang w:eastAsia="ru-RU"/>
              </w:rPr>
              <w:t xml:space="preserve"> (вода)</w:t>
            </w:r>
          </w:p>
        </w:tc>
        <w:tc>
          <w:tcPr>
            <w:tcW w:w="2556" w:type="dxa"/>
            <w:tcBorders>
              <w:top w:val="nil"/>
              <w:left w:val="nil"/>
              <w:bottom w:val="nil"/>
              <w:right w:val="nil"/>
            </w:tcBorders>
          </w:tcPr>
          <w:p w14:paraId="25F59976" w14:textId="77777777" w:rsidR="00145982" w:rsidRPr="005B1CCD" w:rsidRDefault="00145982" w:rsidP="00BC6806">
            <w:pPr>
              <w:jc w:val="both"/>
              <w:rPr>
                <w:szCs w:val="24"/>
                <w:lang w:eastAsia="ru-RU"/>
              </w:rPr>
            </w:pPr>
            <w:r w:rsidRPr="005B1CCD">
              <w:rPr>
                <w:noProof/>
                <w:szCs w:val="24"/>
                <w:lang w:eastAsia="ru-RU"/>
              </w:rPr>
              <mc:AlternateContent>
                <mc:Choice Requires="wpc">
                  <w:drawing>
                    <wp:inline distT="0" distB="0" distL="0" distR="0" wp14:anchorId="36ABDD18" wp14:editId="7A4DB350">
                      <wp:extent cx="1485900" cy="228600"/>
                      <wp:effectExtent l="0" t="4445" r="1270" b="0"/>
                      <wp:docPr id="321" name="Полотно 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xmlns:w15="http://schemas.microsoft.com/office/word/2012/wordml">
                  <w:pict>
                    <v:group w14:anchorId="6902536B" id="Полотно 2" o:spid="_x0000_s1026" editas="canvas" style="width:117pt;height:18pt;mso-position-horizontal-relative:char;mso-position-vertical-relative:line" coordsize="14859,22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">
                      <v:shape id="_x0000_s1027" type="#_x0000_t75" style="position:absolute;width:14859;height:2286;visibility:visible;mso-wrap-style:square">
                        <v:fill o:detectmouseclick="t"/>
                        <v:path o:connecttype="none"/>
                      </v:shape>
                      <w10:anchorlock/>
                    </v:group>
                  </w:pict>
                </mc:Fallback>
              </mc:AlternateContent>
            </w:r>
          </w:p>
        </w:tc>
        <w:tc>
          <w:tcPr>
            <w:tcW w:w="2431" w:type="dxa"/>
            <w:tcBorders>
              <w:top w:val="nil"/>
              <w:left w:val="nil"/>
              <w:bottom w:val="nil"/>
              <w:right w:val="nil"/>
            </w:tcBorders>
          </w:tcPr>
          <w:p w14:paraId="5A0D026E" w14:textId="77777777" w:rsidR="00145982" w:rsidRPr="005B1CCD" w:rsidRDefault="00145982" w:rsidP="00BC6806">
            <w:pPr>
              <w:jc w:val="both"/>
              <w:rPr>
                <w:sz w:val="28"/>
                <w:szCs w:val="28"/>
                <w:lang w:eastAsia="ru-RU"/>
              </w:rPr>
            </w:pPr>
          </w:p>
          <w:p w14:paraId="40232980" w14:textId="77777777" w:rsidR="00145982" w:rsidRPr="005B1CCD" w:rsidRDefault="00145982" w:rsidP="00BC6806">
            <w:pPr>
              <w:jc w:val="both"/>
              <w:rPr>
                <w:sz w:val="28"/>
                <w:szCs w:val="28"/>
                <w:lang w:eastAsia="ru-RU"/>
              </w:rPr>
            </w:pPr>
            <w:r w:rsidRPr="005B1CCD">
              <w:rPr>
                <w:sz w:val="28"/>
                <w:szCs w:val="28"/>
                <w:lang w:eastAsia="ru-RU"/>
              </w:rPr>
              <w:t>(36-15)</w:t>
            </w:r>
          </w:p>
        </w:tc>
        <w:tc>
          <w:tcPr>
            <w:tcW w:w="1684" w:type="dxa"/>
            <w:tcBorders>
              <w:top w:val="nil"/>
              <w:left w:val="nil"/>
              <w:bottom w:val="nil"/>
              <w:right w:val="nil"/>
            </w:tcBorders>
          </w:tcPr>
          <w:p w14:paraId="1FFBF0CA" w14:textId="77777777" w:rsidR="00145982" w:rsidRPr="005B1CCD" w:rsidRDefault="00145982" w:rsidP="00BC6806">
            <w:pPr>
              <w:jc w:val="both"/>
              <w:rPr>
                <w:szCs w:val="24"/>
                <w:lang w:eastAsia="ru-RU"/>
              </w:rPr>
            </w:pPr>
            <w:r w:rsidRPr="005B1CCD">
              <w:rPr>
                <w:sz w:val="28"/>
                <w:szCs w:val="28"/>
                <w:lang w:eastAsia="ru-RU"/>
              </w:rPr>
              <w:t>21</w:t>
            </w:r>
            <w:r w:rsidRPr="005B1CCD">
              <w:rPr>
                <w:szCs w:val="24"/>
                <w:lang w:eastAsia="ru-RU"/>
              </w:rPr>
              <w:t xml:space="preserve"> часть</w:t>
            </w:r>
          </w:p>
        </w:tc>
      </w:tr>
      <w:tr w:rsidR="00145982" w:rsidRPr="005B1CCD" w14:paraId="48C5C6B3" w14:textId="77777777" w:rsidTr="00BC6806">
        <w:trPr>
          <w:jc w:val="center"/>
        </w:trPr>
        <w:tc>
          <w:tcPr>
            <w:tcW w:w="9000" w:type="dxa"/>
            <w:gridSpan w:val="4"/>
            <w:tcBorders>
              <w:top w:val="nil"/>
              <w:left w:val="nil"/>
              <w:bottom w:val="nil"/>
              <w:right w:val="nil"/>
            </w:tcBorders>
          </w:tcPr>
          <w:p w14:paraId="086B2828" w14:textId="77777777" w:rsidR="00145982" w:rsidRPr="005B1CCD" w:rsidRDefault="00145982" w:rsidP="00BC6806">
            <w:pPr>
              <w:jc w:val="both"/>
              <w:rPr>
                <w:szCs w:val="24"/>
                <w:lang w:eastAsia="ru-RU"/>
              </w:rPr>
            </w:pPr>
          </w:p>
          <w:p w14:paraId="11F03FA1" w14:textId="4E8F0581" w:rsidR="00145982" w:rsidRPr="005B1CCD" w:rsidRDefault="00145982" w:rsidP="00BC6806">
            <w:pPr>
              <w:jc w:val="both"/>
              <w:rPr>
                <w:szCs w:val="24"/>
                <w:lang w:eastAsia="ru-RU"/>
              </w:rPr>
            </w:pPr>
            <w:r w:rsidRPr="005B1CCD">
              <w:rPr>
                <w:szCs w:val="24"/>
                <w:lang w:eastAsia="ru-RU"/>
              </w:rPr>
              <w:t xml:space="preserve">Т.е. берется 15 весовых частей 36 %-ной HCl и 21 весовая часть </w:t>
            </w:r>
            <w:r w:rsidR="00291FFA" w:rsidRPr="005B1CCD">
              <w:rPr>
                <w:szCs w:val="24"/>
                <w:lang w:eastAsia="ru-RU"/>
              </w:rPr>
              <w:t>воды и</w:t>
            </w:r>
            <w:r w:rsidRPr="005B1CCD">
              <w:rPr>
                <w:szCs w:val="24"/>
                <w:lang w:eastAsia="ru-RU"/>
              </w:rPr>
              <w:t xml:space="preserve"> получается 36 весовых частей 15 %-ной HCl.</w:t>
            </w:r>
          </w:p>
        </w:tc>
      </w:tr>
    </w:tbl>
    <w:p w14:paraId="3C316CD9" w14:textId="77777777" w:rsidR="00145982" w:rsidRPr="005B1CCD" w:rsidRDefault="00145982" w:rsidP="00455658">
      <w:pPr>
        <w:spacing w:before="120"/>
        <w:jc w:val="both"/>
        <w:rPr>
          <w:rFonts w:eastAsia="Times New Roman"/>
          <w:szCs w:val="24"/>
          <w:lang w:eastAsia="ru-RU"/>
        </w:rPr>
      </w:pPr>
      <w:r w:rsidRPr="005B1CCD">
        <w:rPr>
          <w:rFonts w:eastAsia="Times New Roman"/>
          <w:szCs w:val="24"/>
          <w:lang w:eastAsia="ru-RU"/>
        </w:rPr>
        <w:t>Необходимо определить требуемый объем жидких добавок. Этот объем уменьшает общий объем воды. Исключение составляют лишь некоторые ароматические растворители.</w:t>
      </w:r>
    </w:p>
    <w:p w14:paraId="08ACBAD8" w14:textId="77777777" w:rsidR="00145982" w:rsidRDefault="00145982" w:rsidP="00B8774B">
      <w:pPr>
        <w:spacing w:before="120"/>
        <w:ind w:left="567"/>
        <w:jc w:val="both"/>
        <w:rPr>
          <w:rFonts w:eastAsia="Times New Roman"/>
          <w:i/>
          <w:szCs w:val="24"/>
          <w:lang w:eastAsia="ru-RU"/>
        </w:rPr>
      </w:pPr>
      <w:r w:rsidRPr="005B1CCD">
        <w:rPr>
          <w:rFonts w:eastAsia="Times New Roman"/>
          <w:i/>
          <w:szCs w:val="24"/>
          <w:u w:val="single"/>
          <w:lang w:eastAsia="ru-RU"/>
        </w:rPr>
        <w:t xml:space="preserve">Примечание. </w:t>
      </w:r>
      <w:r w:rsidRPr="005B1CCD">
        <w:rPr>
          <w:rFonts w:eastAsia="Times New Roman"/>
          <w:i/>
          <w:szCs w:val="24"/>
          <w:lang w:eastAsia="ru-RU"/>
        </w:rPr>
        <w:t xml:space="preserve">Некоторые добавки (жидкие или твердые) являются кислотными и могут влиять на конечную концентрацию кислоты, увеличивая или уменьшая концентрацию. Такие добавки следует регистрировать и вносить в таблицы с указанием ожидаемого влияния на концентрацию, исходя из концентрации добавки в данной смеси. </w:t>
      </w:r>
    </w:p>
    <w:p w14:paraId="452336CD" w14:textId="46609733" w:rsidR="00145982" w:rsidRPr="005B1CCD" w:rsidRDefault="00145982" w:rsidP="00455658">
      <w:pPr>
        <w:spacing w:before="120"/>
        <w:jc w:val="both"/>
        <w:rPr>
          <w:rFonts w:eastAsia="Times New Roman"/>
          <w:szCs w:val="24"/>
          <w:lang w:eastAsia="ru-RU"/>
        </w:rPr>
      </w:pPr>
      <w:r w:rsidRPr="005B1CCD">
        <w:rPr>
          <w:rFonts w:eastAsia="Times New Roman"/>
          <w:szCs w:val="24"/>
          <w:lang w:eastAsia="ru-RU"/>
        </w:rPr>
        <w:t>Добавить 0,5 % пеногасителя</w:t>
      </w:r>
      <w:r w:rsidR="00ED40B0">
        <w:rPr>
          <w:rFonts w:eastAsia="Times New Roman"/>
          <w:szCs w:val="24"/>
          <w:lang w:eastAsia="ru-RU"/>
        </w:rPr>
        <w:t xml:space="preserve"> или </w:t>
      </w:r>
      <w:r w:rsidRPr="005B1CCD">
        <w:rPr>
          <w:rFonts w:eastAsia="Times New Roman"/>
          <w:szCs w:val="24"/>
          <w:lang w:eastAsia="ru-RU"/>
        </w:rPr>
        <w:t>деэмульгатора во все неэмульгированные кислотные растворы (например, 0,5 % деэмульгатора в 2 м</w:t>
      </w:r>
      <w:r w:rsidRPr="005B1CCD">
        <w:rPr>
          <w:rFonts w:eastAsia="Times New Roman"/>
          <w:szCs w:val="24"/>
          <w:vertAlign w:val="superscript"/>
          <w:lang w:eastAsia="ru-RU"/>
        </w:rPr>
        <w:t>3</w:t>
      </w:r>
      <w:r w:rsidRPr="005B1CCD">
        <w:rPr>
          <w:rFonts w:eastAsia="Times New Roman"/>
          <w:szCs w:val="24"/>
          <w:lang w:eastAsia="ru-RU"/>
        </w:rPr>
        <w:t xml:space="preserve"> (200 л) раствора соответствует 10 л). </w:t>
      </w:r>
    </w:p>
    <w:p w14:paraId="05D6BF50" w14:textId="77777777" w:rsidR="00145982" w:rsidRDefault="00145982" w:rsidP="00455658">
      <w:pPr>
        <w:spacing w:before="120"/>
        <w:jc w:val="both"/>
        <w:rPr>
          <w:rFonts w:eastAsia="Times New Roman"/>
          <w:szCs w:val="24"/>
          <w:lang w:eastAsia="ru-RU"/>
        </w:rPr>
      </w:pPr>
      <w:r w:rsidRPr="005B1CCD">
        <w:rPr>
          <w:rFonts w:eastAsia="Times New Roman"/>
          <w:szCs w:val="24"/>
          <w:lang w:eastAsia="ru-RU"/>
        </w:rPr>
        <w:t xml:space="preserve">Определить концентрацию конечного кислотного раствора в </w:t>
      </w:r>
      <w:proofErr w:type="gramStart"/>
      <w:r w:rsidRPr="005B1CCD">
        <w:rPr>
          <w:rFonts w:eastAsia="Times New Roman"/>
          <w:szCs w:val="24"/>
          <w:lang w:eastAsia="ru-RU"/>
        </w:rPr>
        <w:t>соответствии</w:t>
      </w:r>
      <w:proofErr w:type="gramEnd"/>
      <w:r w:rsidRPr="005B1CCD">
        <w:rPr>
          <w:rFonts w:eastAsia="Times New Roman"/>
          <w:szCs w:val="24"/>
          <w:lang w:eastAsia="ru-RU"/>
        </w:rPr>
        <w:t xml:space="preserve"> с разделом 2. Проверить концентрацию титрованной кислоты при помощи ареометра со шкалой до тысячных единиц (0,001). </w:t>
      </w:r>
    </w:p>
    <w:p w14:paraId="73951442" w14:textId="170AB0E6" w:rsidR="001C7C1F" w:rsidRDefault="001C7C1F" w:rsidP="00455658">
      <w:pPr>
        <w:spacing w:before="120"/>
        <w:jc w:val="both"/>
        <w:rPr>
          <w:rFonts w:eastAsia="Times New Roman"/>
          <w:szCs w:val="24"/>
          <w:lang w:eastAsia="ru-RU"/>
        </w:rPr>
      </w:pPr>
      <w:r w:rsidRPr="001C7C1F">
        <w:rPr>
          <w:rFonts w:eastAsia="Times New Roman"/>
          <w:szCs w:val="24"/>
          <w:lang w:eastAsia="ru-RU"/>
        </w:rPr>
        <w:t>В случае приготовления кислотного состава с модификаторами, масса добавляемых модификаторов вычитается из массы жидкости (воды) используемой для затворения.</w:t>
      </w:r>
    </w:p>
    <w:p w14:paraId="1A760F32" w14:textId="2D99FF39" w:rsidR="00145982" w:rsidRPr="00455658" w:rsidRDefault="00455658" w:rsidP="00455658">
      <w:pPr>
        <w:widowControl w:val="0"/>
        <w:spacing w:before="120"/>
        <w:ind w:left="567"/>
        <w:jc w:val="both"/>
        <w:rPr>
          <w:rFonts w:eastAsia="Times New Roman"/>
          <w:i/>
          <w:szCs w:val="24"/>
          <w:lang w:eastAsia="ru-RU"/>
        </w:rPr>
      </w:pPr>
      <w:r>
        <w:rPr>
          <w:rFonts w:eastAsia="Times New Roman"/>
          <w:i/>
          <w:szCs w:val="24"/>
          <w:u w:val="single"/>
          <w:lang w:eastAsia="ru-RU"/>
        </w:rPr>
        <w:t>Примечание:</w:t>
      </w:r>
      <w:r w:rsidR="00145982" w:rsidRPr="00455658">
        <w:rPr>
          <w:rFonts w:eastAsia="Times New Roman"/>
          <w:i/>
          <w:szCs w:val="24"/>
          <w:lang w:eastAsia="ru-RU"/>
        </w:rPr>
        <w:t xml:space="preserve"> Необходимо всегда добавлять концентрированную кислоту в воду, т.к. при добавлении воды в концентрированную кислоту происходит интенсивное разогревание раствора за счет экзотермичности реакции, которое может привести к разбрызгиванию кислоты, что представляет опасность.</w:t>
      </w:r>
    </w:p>
    <w:p w14:paraId="514514E7" w14:textId="64B75025" w:rsidR="000C3A6B" w:rsidRPr="000C3A6B" w:rsidRDefault="00E05AB4" w:rsidP="00C821D9">
      <w:pPr>
        <w:pStyle w:val="21"/>
        <w:numPr>
          <w:ilvl w:val="1"/>
          <w:numId w:val="32"/>
        </w:numPr>
        <w:tabs>
          <w:tab w:val="left" w:pos="567"/>
        </w:tabs>
        <w:spacing w:before="240"/>
        <w:ind w:left="0" w:firstLine="0"/>
        <w:rPr>
          <w:caps/>
        </w:rPr>
      </w:pPr>
      <w:bookmarkStart w:id="84" w:name="_Toc157775865"/>
      <w:r w:rsidRPr="000C3A6B">
        <w:t xml:space="preserve">ПРИГОТОВЛЕНИЕ РАБОЧЕГО РАСТВОРА </w:t>
      </w:r>
      <w:r>
        <w:t>ГЛИНО</w:t>
      </w:r>
      <w:r w:rsidRPr="000C3A6B">
        <w:t xml:space="preserve">КИСЛОТНОГО СОСТАВА ИЗ КОНЦЕНТРИРОВАННОЙ СОЛЯНОЙ </w:t>
      </w:r>
      <w:r>
        <w:t xml:space="preserve">И ПЛАВИКОВОЙ </w:t>
      </w:r>
      <w:r w:rsidRPr="000C3A6B">
        <w:t>КИСЛОТЫ</w:t>
      </w:r>
      <w:bookmarkEnd w:id="84"/>
    </w:p>
    <w:p w14:paraId="08F9F9C8" w14:textId="11CDD688" w:rsidR="00BC6806" w:rsidRPr="00BC6806" w:rsidRDefault="00BC6806" w:rsidP="00455658">
      <w:pPr>
        <w:spacing w:before="120"/>
        <w:jc w:val="both"/>
        <w:rPr>
          <w:rFonts w:eastAsia="Times New Roman"/>
          <w:szCs w:val="24"/>
        </w:rPr>
      </w:pPr>
      <w:bookmarkStart w:id="85" w:name="_Toc125171058"/>
      <w:bookmarkStart w:id="86" w:name="_Toc126112798"/>
      <w:bookmarkStart w:id="87" w:name="_Toc132772688"/>
      <w:r w:rsidRPr="00BC6806">
        <w:rPr>
          <w:rFonts w:eastAsia="Times New Roman"/>
          <w:szCs w:val="24"/>
        </w:rPr>
        <w:t>Основой для расчётов при составлении планового объема рабочего раствора (</w:t>
      </w:r>
      <w:r w:rsidRPr="00BC6806">
        <w:rPr>
          <w:rFonts w:eastAsia="Times New Roman"/>
          <w:b/>
          <w:szCs w:val="24"/>
          <w:lang w:val="en-US"/>
        </w:rPr>
        <w:t>V</w:t>
      </w:r>
      <w:r w:rsidRPr="00BC6806">
        <w:rPr>
          <w:rFonts w:eastAsia="Times New Roman"/>
          <w:szCs w:val="24"/>
          <w:vertAlign w:val="subscript"/>
          <w:lang w:val="en-US"/>
        </w:rPr>
        <w:t>p</w:t>
      </w:r>
      <w:r w:rsidRPr="00BC6806">
        <w:rPr>
          <w:rFonts w:eastAsia="Times New Roman"/>
          <w:szCs w:val="24"/>
        </w:rPr>
        <w:t>) являются концентрации и плотности растворов товарных форм кислот.</w:t>
      </w:r>
    </w:p>
    <w:p w14:paraId="78F026D3" w14:textId="670653A6" w:rsidR="00BC6806" w:rsidRPr="00BC6806" w:rsidRDefault="00BC6806" w:rsidP="00455658">
      <w:pPr>
        <w:pStyle w:val="afb"/>
        <w:spacing w:before="120"/>
      </w:pPr>
      <w:r w:rsidRPr="00BC6806">
        <w:t xml:space="preserve">Так как концентрации компонентов в глинокислоте задаются </w:t>
      </w:r>
      <w:r w:rsidR="006874A6" w:rsidRPr="00BC6806">
        <w:t>в массовых процентах</w:t>
      </w:r>
      <w:r w:rsidRPr="00BC6806">
        <w:t>, то вначале определяется количество реагентов в кг для приготовления 1 т кислоты. При этом следует учитывать, что вода для приготовления может быть не только пресная. Следовательно, и плотность у неё не будет равной 1.</w:t>
      </w:r>
    </w:p>
    <w:p w14:paraId="321A1A69" w14:textId="77777777" w:rsidR="00BC6806" w:rsidRPr="00BC6806" w:rsidRDefault="00BC6806" w:rsidP="00455658">
      <w:pPr>
        <w:pStyle w:val="afb"/>
        <w:spacing w:before="120"/>
      </w:pPr>
      <w:r w:rsidRPr="00BC6806">
        <w:t>Значения концентраций товарных форм кислот берутся по результатам входного контроля</w:t>
      </w:r>
    </w:p>
    <w:p w14:paraId="2E74006B" w14:textId="08DF68F7" w:rsidR="00BC6806" w:rsidRPr="00BC6806" w:rsidRDefault="00BC6806" w:rsidP="00455658">
      <w:pPr>
        <w:spacing w:before="120" w:after="120"/>
        <w:jc w:val="both"/>
        <w:rPr>
          <w:rFonts w:eastAsia="Times New Roman"/>
          <w:szCs w:val="24"/>
        </w:rPr>
      </w:pPr>
      <w:r w:rsidRPr="00BC6806">
        <w:rPr>
          <w:rFonts w:eastAsia="Times New Roman"/>
          <w:szCs w:val="24"/>
        </w:rPr>
        <w:t>Ниже приводится расчеты</w:t>
      </w:r>
      <w:r w:rsidR="00475ED6">
        <w:rPr>
          <w:rFonts w:eastAsia="Times New Roman"/>
          <w:szCs w:val="24"/>
        </w:rPr>
        <w:t xml:space="preserve"> по количеству исходных кислот</w:t>
      </w:r>
      <w:r w:rsidRPr="00BC6806">
        <w:rPr>
          <w:rFonts w:eastAsia="Times New Roman"/>
          <w:szCs w:val="24"/>
        </w:rPr>
        <w:t xml:space="preserve">, необходимых </w:t>
      </w:r>
      <w:r w:rsidRPr="00BC6806">
        <w:rPr>
          <w:rFonts w:eastAsia="Times New Roman"/>
          <w:b/>
          <w:szCs w:val="24"/>
        </w:rPr>
        <w:t>для получения 1 т рабочего кислотного раствора</w:t>
      </w:r>
      <w:r w:rsidRPr="00BC6806">
        <w:rPr>
          <w:rFonts w:eastAsia="Times New Roman"/>
          <w:szCs w:val="24"/>
        </w:rPr>
        <w:t xml:space="preserve"> с </w:t>
      </w:r>
      <w:r w:rsidR="00A455DD">
        <w:rPr>
          <w:rFonts w:eastAsia="Times New Roman"/>
          <w:szCs w:val="24"/>
        </w:rPr>
        <w:t xml:space="preserve">требуемой </w:t>
      </w:r>
      <w:r w:rsidRPr="00BC6806">
        <w:rPr>
          <w:rFonts w:eastAsia="Times New Roman"/>
          <w:szCs w:val="24"/>
        </w:rPr>
        <w:t>концентрацией.</w:t>
      </w:r>
    </w:p>
    <w:p w14:paraId="581016C6" w14:textId="77777777" w:rsidR="00BC6806" w:rsidRPr="00BC6806" w:rsidRDefault="00BC6806" w:rsidP="00455658">
      <w:pPr>
        <w:spacing w:before="120"/>
        <w:jc w:val="both"/>
        <w:rPr>
          <w:rFonts w:eastAsia="Times New Roman"/>
          <w:b/>
          <w:i/>
          <w:szCs w:val="24"/>
        </w:rPr>
      </w:pPr>
      <w:r w:rsidRPr="00BC6806">
        <w:rPr>
          <w:rFonts w:eastAsia="Times New Roman"/>
          <w:b/>
          <w:i/>
          <w:szCs w:val="24"/>
        </w:rPr>
        <w:t>Количество товарной формы соляной кислоты:</w:t>
      </w:r>
    </w:p>
    <w:tbl>
      <w:tblPr>
        <w:tblStyle w:val="2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BC6806" w:rsidRPr="00BC6806" w14:paraId="6D9403E6" w14:textId="77777777" w:rsidTr="00BC6806">
        <w:tc>
          <w:tcPr>
            <w:tcW w:w="4785" w:type="dxa"/>
          </w:tcPr>
          <w:p w14:paraId="7C469F0A" w14:textId="77777777" w:rsidR="00BC6806" w:rsidRPr="00BC6806" w:rsidRDefault="00BC6806" w:rsidP="00BC6806">
            <w:pPr>
              <w:jc w:val="right"/>
              <w:rPr>
                <w:b/>
                <w:i/>
                <w:szCs w:val="24"/>
                <w:lang w:eastAsia="ru-RU"/>
              </w:rPr>
            </w:pPr>
            <w:r w:rsidRPr="00BC6806">
              <w:rPr>
                <w:szCs w:val="24"/>
                <w:lang w:val="en-US" w:eastAsia="ru-RU"/>
              </w:rPr>
              <w:t>M</w:t>
            </w:r>
            <w:r w:rsidRPr="00BC6806">
              <w:rPr>
                <w:szCs w:val="24"/>
                <w:vertAlign w:val="subscript"/>
                <w:lang w:val="en-US" w:eastAsia="ru-RU"/>
              </w:rPr>
              <w:t>HCl</w:t>
            </w:r>
            <w:r w:rsidRPr="00BC6806">
              <w:rPr>
                <w:szCs w:val="24"/>
                <w:lang w:val="en-US" w:eastAsia="ru-RU"/>
              </w:rPr>
              <w:t xml:space="preserve"> = A</w:t>
            </w:r>
            <w:r w:rsidRPr="00BC6806">
              <w:rPr>
                <w:szCs w:val="24"/>
                <w:vertAlign w:val="subscript"/>
                <w:lang w:val="en-US" w:eastAsia="ru-RU"/>
              </w:rPr>
              <w:t xml:space="preserve">HCl </w:t>
            </w:r>
            <w:r w:rsidRPr="00BC6806">
              <w:rPr>
                <w:szCs w:val="24"/>
                <w:lang w:val="en-US" w:eastAsia="ru-RU"/>
              </w:rPr>
              <w:t>/ A</w:t>
            </w:r>
            <w:r w:rsidRPr="00BC6806">
              <w:rPr>
                <w:szCs w:val="24"/>
                <w:vertAlign w:val="subscript"/>
                <w:lang w:val="en-US" w:eastAsia="ru-RU"/>
              </w:rPr>
              <w:t>T1</w:t>
            </w:r>
            <w:r w:rsidRPr="00BC6806">
              <w:rPr>
                <w:szCs w:val="24"/>
                <w:lang w:val="en-US" w:eastAsia="ru-RU"/>
              </w:rPr>
              <w:t xml:space="preserve">*1000, </w:t>
            </w:r>
            <w:r w:rsidRPr="00BC6806">
              <w:rPr>
                <w:szCs w:val="24"/>
                <w:lang w:eastAsia="ru-RU"/>
              </w:rPr>
              <w:t>кг</w:t>
            </w:r>
          </w:p>
        </w:tc>
        <w:tc>
          <w:tcPr>
            <w:tcW w:w="4786" w:type="dxa"/>
          </w:tcPr>
          <w:p w14:paraId="3C503F2A" w14:textId="6A4A8799" w:rsidR="00BC6806" w:rsidRPr="00A455DD" w:rsidRDefault="00BC6806" w:rsidP="00A455DD">
            <w:pPr>
              <w:jc w:val="right"/>
              <w:rPr>
                <w:szCs w:val="24"/>
                <w:lang w:eastAsia="ru-RU"/>
              </w:rPr>
            </w:pPr>
            <w:r w:rsidRPr="00A455DD">
              <w:rPr>
                <w:szCs w:val="24"/>
                <w:lang w:eastAsia="ru-RU"/>
              </w:rPr>
              <w:t>(</w:t>
            </w:r>
            <w:r w:rsidR="00A455DD" w:rsidRPr="00A455DD">
              <w:rPr>
                <w:szCs w:val="24"/>
                <w:lang w:eastAsia="ru-RU"/>
              </w:rPr>
              <w:t>9</w:t>
            </w:r>
            <w:r w:rsidRPr="00A455DD">
              <w:rPr>
                <w:szCs w:val="24"/>
                <w:lang w:eastAsia="ru-RU"/>
              </w:rPr>
              <w:t>)</w:t>
            </w:r>
          </w:p>
        </w:tc>
      </w:tr>
    </w:tbl>
    <w:p w14:paraId="55F07F5D" w14:textId="77777777" w:rsidR="00E34D15" w:rsidRPr="00E34D15" w:rsidRDefault="00BC6806" w:rsidP="00455658">
      <w:pPr>
        <w:spacing w:before="120"/>
        <w:ind w:left="567"/>
        <w:jc w:val="both"/>
        <w:rPr>
          <w:rFonts w:eastAsia="Times New Roman"/>
          <w:szCs w:val="24"/>
        </w:rPr>
      </w:pPr>
      <w:r w:rsidRPr="00287B6E">
        <w:rPr>
          <w:rFonts w:eastAsia="Times New Roman"/>
          <w:szCs w:val="24"/>
        </w:rPr>
        <w:t>где</w:t>
      </w:r>
      <w:r w:rsidRPr="00E34D15">
        <w:rPr>
          <w:rFonts w:eastAsia="Times New Roman"/>
          <w:szCs w:val="24"/>
        </w:rPr>
        <w:t xml:space="preserve">: </w:t>
      </w:r>
    </w:p>
    <w:p w14:paraId="114933C7" w14:textId="1458380E" w:rsidR="00BC6806" w:rsidRPr="00BC6806" w:rsidRDefault="00BC6806" w:rsidP="00455658">
      <w:pPr>
        <w:spacing w:before="120"/>
        <w:ind w:left="567"/>
        <w:jc w:val="both"/>
        <w:rPr>
          <w:rFonts w:eastAsia="Times New Roman"/>
          <w:szCs w:val="24"/>
        </w:rPr>
      </w:pPr>
      <w:r w:rsidRPr="00BC6806">
        <w:rPr>
          <w:rFonts w:eastAsia="Times New Roman"/>
          <w:szCs w:val="24"/>
          <w:lang w:val="en-US"/>
        </w:rPr>
        <w:t>M</w:t>
      </w:r>
      <w:r w:rsidRPr="00BC6806">
        <w:rPr>
          <w:rFonts w:eastAsia="Times New Roman"/>
          <w:szCs w:val="24"/>
          <w:vertAlign w:val="subscript"/>
          <w:lang w:val="en-US"/>
        </w:rPr>
        <w:t>HCl</w:t>
      </w:r>
      <w:r w:rsidRPr="00BC6806">
        <w:rPr>
          <w:rFonts w:eastAsia="Times New Roman"/>
          <w:szCs w:val="24"/>
        </w:rPr>
        <w:t xml:space="preserve"> </w:t>
      </w:r>
      <w:r w:rsidR="00106998">
        <w:rPr>
          <w:rFonts w:eastAsia="Times New Roman"/>
          <w:szCs w:val="24"/>
        </w:rPr>
        <w:t>–</w:t>
      </w:r>
      <w:r w:rsidR="00106998" w:rsidRPr="00BC6806">
        <w:rPr>
          <w:rFonts w:eastAsia="Times New Roman"/>
          <w:szCs w:val="24"/>
        </w:rPr>
        <w:t xml:space="preserve"> </w:t>
      </w:r>
      <w:r w:rsidRPr="00BC6806">
        <w:rPr>
          <w:rFonts w:eastAsia="Times New Roman"/>
          <w:szCs w:val="24"/>
        </w:rPr>
        <w:t xml:space="preserve">количество </w:t>
      </w:r>
      <w:r w:rsidRPr="00BC6806">
        <w:rPr>
          <w:rFonts w:eastAsia="Times New Roman"/>
          <w:szCs w:val="24"/>
          <w:lang w:val="en-US"/>
        </w:rPr>
        <w:t>HCl</w:t>
      </w:r>
      <w:r w:rsidRPr="00BC6806">
        <w:rPr>
          <w:rFonts w:eastAsia="Times New Roman"/>
          <w:szCs w:val="24"/>
        </w:rPr>
        <w:t xml:space="preserve"> в 1 т рабочего раствора, кг</w:t>
      </w:r>
      <w:r w:rsidR="00E34D15">
        <w:rPr>
          <w:rFonts w:eastAsia="Times New Roman"/>
          <w:szCs w:val="24"/>
        </w:rPr>
        <w:t>;</w:t>
      </w:r>
    </w:p>
    <w:p w14:paraId="4054207A" w14:textId="4F994E6E" w:rsidR="00BC6806" w:rsidRPr="00BC6806" w:rsidRDefault="00BC6806" w:rsidP="00E05AB4">
      <w:pPr>
        <w:spacing w:before="120"/>
        <w:ind w:left="567"/>
        <w:jc w:val="both"/>
        <w:rPr>
          <w:rFonts w:eastAsia="Times New Roman"/>
          <w:szCs w:val="24"/>
        </w:rPr>
      </w:pPr>
      <w:r w:rsidRPr="00BC6806">
        <w:rPr>
          <w:rFonts w:eastAsia="Times New Roman"/>
          <w:szCs w:val="24"/>
          <w:lang w:val="en-US"/>
        </w:rPr>
        <w:t>A</w:t>
      </w:r>
      <w:r w:rsidRPr="00BC6806">
        <w:rPr>
          <w:rFonts w:eastAsia="Times New Roman"/>
          <w:szCs w:val="24"/>
          <w:vertAlign w:val="subscript"/>
          <w:lang w:val="en-US"/>
        </w:rPr>
        <w:t>HCl</w:t>
      </w:r>
      <w:r w:rsidRPr="00BC6806">
        <w:rPr>
          <w:rFonts w:eastAsia="Times New Roman"/>
          <w:szCs w:val="24"/>
        </w:rPr>
        <w:t xml:space="preserve"> – концентрация HCl в 1 кг рабочего раствора с </w:t>
      </w:r>
      <w:r w:rsidR="00DE63D1">
        <w:rPr>
          <w:rFonts w:eastAsia="Times New Roman"/>
          <w:szCs w:val="24"/>
        </w:rPr>
        <w:t>требуемой</w:t>
      </w:r>
      <w:r w:rsidRPr="00BC6806">
        <w:rPr>
          <w:rFonts w:eastAsia="Times New Roman"/>
          <w:szCs w:val="24"/>
        </w:rPr>
        <w:t xml:space="preserve"> концентрацией, %;</w:t>
      </w:r>
      <w:r w:rsidR="00F2658C" w:rsidRPr="00F2658C">
        <w:t xml:space="preserve"> </w:t>
      </w:r>
    </w:p>
    <w:p w14:paraId="0F91CDCC" w14:textId="08C78265" w:rsidR="00BC6806" w:rsidRPr="00E05AB4" w:rsidRDefault="00BC6806" w:rsidP="00E05AB4">
      <w:pPr>
        <w:spacing w:before="120"/>
        <w:ind w:left="567"/>
        <w:jc w:val="both"/>
        <w:rPr>
          <w:rFonts w:eastAsia="Times New Roman"/>
          <w:szCs w:val="24"/>
        </w:rPr>
      </w:pPr>
      <w:r w:rsidRPr="00BC6806">
        <w:rPr>
          <w:rFonts w:eastAsia="Times New Roman"/>
          <w:szCs w:val="24"/>
        </w:rPr>
        <w:t>А</w:t>
      </w:r>
      <w:r w:rsidRPr="00BC6806">
        <w:rPr>
          <w:rFonts w:eastAsia="Times New Roman"/>
          <w:szCs w:val="24"/>
          <w:vertAlign w:val="subscript"/>
        </w:rPr>
        <w:t>т</w:t>
      </w:r>
      <w:proofErr w:type="gramStart"/>
      <w:r w:rsidRPr="00BC6806">
        <w:rPr>
          <w:rFonts w:eastAsia="Times New Roman"/>
          <w:szCs w:val="24"/>
          <w:vertAlign w:val="subscript"/>
        </w:rPr>
        <w:t>1</w:t>
      </w:r>
      <w:proofErr w:type="gramEnd"/>
      <w:r w:rsidR="00106998">
        <w:rPr>
          <w:rFonts w:eastAsia="Times New Roman"/>
          <w:szCs w:val="24"/>
        </w:rPr>
        <w:t>–</w:t>
      </w:r>
      <w:r w:rsidR="00106998" w:rsidRPr="00BC6806">
        <w:rPr>
          <w:rFonts w:eastAsia="Times New Roman"/>
          <w:szCs w:val="24"/>
        </w:rPr>
        <w:t xml:space="preserve"> </w:t>
      </w:r>
      <w:r w:rsidRPr="00BC6806">
        <w:rPr>
          <w:rFonts w:eastAsia="Times New Roman"/>
          <w:szCs w:val="24"/>
        </w:rPr>
        <w:t>концентрация HCl в товарной форме соляной кислоты, %.</w:t>
      </w:r>
    </w:p>
    <w:tbl>
      <w:tblPr>
        <w:tblStyle w:val="28"/>
        <w:tblW w:w="7229" w:type="dxa"/>
        <w:tblInd w:w="22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27"/>
        <w:gridCol w:w="3402"/>
      </w:tblGrid>
      <w:tr w:rsidR="00BC6806" w:rsidRPr="00BC6806" w14:paraId="38812FC7" w14:textId="77777777" w:rsidTr="00BC6806">
        <w:tc>
          <w:tcPr>
            <w:tcW w:w="3827" w:type="dxa"/>
          </w:tcPr>
          <w:p w14:paraId="6790C8C6" w14:textId="77777777" w:rsidR="00BC6806" w:rsidRPr="00BC6806" w:rsidRDefault="00BC6806" w:rsidP="00E05AB4">
            <w:pPr>
              <w:spacing w:before="120"/>
              <w:rPr>
                <w:b/>
                <w:i/>
                <w:lang w:eastAsia="ru-RU"/>
              </w:rPr>
            </w:pPr>
            <w:r w:rsidRPr="00BC6806">
              <w:rPr>
                <w:lang w:val="en-US" w:eastAsia="ru-RU"/>
              </w:rPr>
              <w:t>V</w:t>
            </w:r>
            <w:r w:rsidRPr="00BC6806">
              <w:rPr>
                <w:vertAlign w:val="subscript"/>
                <w:lang w:val="en-US" w:eastAsia="ru-RU"/>
              </w:rPr>
              <w:t>HCl</w:t>
            </w:r>
            <w:r w:rsidRPr="00BC6806">
              <w:rPr>
                <w:lang w:eastAsia="ru-RU"/>
              </w:rPr>
              <w:t xml:space="preserve"> = </w:t>
            </w:r>
            <w:r w:rsidRPr="00BC6806">
              <w:rPr>
                <w:lang w:val="en-US" w:eastAsia="ru-RU"/>
              </w:rPr>
              <w:t>M</w:t>
            </w:r>
            <w:r w:rsidRPr="00BC6806">
              <w:rPr>
                <w:vertAlign w:val="subscript"/>
                <w:lang w:val="en-US" w:eastAsia="ru-RU"/>
              </w:rPr>
              <w:t>HCl</w:t>
            </w:r>
            <w:r w:rsidRPr="00BC6806">
              <w:rPr>
                <w:lang w:eastAsia="ru-RU"/>
              </w:rPr>
              <w:t>/</w:t>
            </w:r>
            <w:r w:rsidRPr="00BC6806">
              <w:rPr>
                <w:b/>
                <w:lang w:eastAsia="ru-RU"/>
              </w:rPr>
              <w:t xml:space="preserve"> ρ</w:t>
            </w:r>
            <w:r w:rsidRPr="00BC6806">
              <w:rPr>
                <w:vertAlign w:val="subscript"/>
                <w:lang w:val="en-US" w:eastAsia="ru-RU"/>
              </w:rPr>
              <w:t>HCl</w:t>
            </w:r>
            <w:r w:rsidRPr="00BC6806">
              <w:rPr>
                <w:lang w:eastAsia="ru-RU"/>
              </w:rPr>
              <w:t xml:space="preserve"> , л.</w:t>
            </w:r>
          </w:p>
        </w:tc>
        <w:tc>
          <w:tcPr>
            <w:tcW w:w="3402" w:type="dxa"/>
          </w:tcPr>
          <w:p w14:paraId="38734094" w14:textId="051549A2" w:rsidR="00BC6806" w:rsidRPr="00A455DD" w:rsidRDefault="00BC6806" w:rsidP="00A455DD">
            <w:pPr>
              <w:jc w:val="right"/>
              <w:rPr>
                <w:szCs w:val="24"/>
                <w:lang w:eastAsia="ru-RU"/>
              </w:rPr>
            </w:pPr>
            <w:r w:rsidRPr="00A455DD">
              <w:rPr>
                <w:szCs w:val="24"/>
                <w:lang w:eastAsia="ru-RU"/>
              </w:rPr>
              <w:t>(</w:t>
            </w:r>
            <w:r w:rsidR="00A455DD" w:rsidRPr="00A455DD">
              <w:rPr>
                <w:szCs w:val="24"/>
                <w:lang w:eastAsia="ru-RU"/>
              </w:rPr>
              <w:t>10</w:t>
            </w:r>
            <w:r w:rsidRPr="00A455DD">
              <w:rPr>
                <w:szCs w:val="24"/>
                <w:lang w:eastAsia="ru-RU"/>
              </w:rPr>
              <w:t>)</w:t>
            </w:r>
          </w:p>
        </w:tc>
      </w:tr>
    </w:tbl>
    <w:p w14:paraId="1D60AB58" w14:textId="77777777" w:rsidR="00BC6806" w:rsidRPr="00BC6806" w:rsidRDefault="00BC6806" w:rsidP="00E05AB4">
      <w:pPr>
        <w:spacing w:before="120"/>
        <w:jc w:val="both"/>
        <w:rPr>
          <w:rFonts w:eastAsia="Times New Roman"/>
          <w:b/>
          <w:i/>
          <w:szCs w:val="24"/>
        </w:rPr>
      </w:pPr>
      <w:r w:rsidRPr="00BC6806">
        <w:rPr>
          <w:rFonts w:eastAsia="Times New Roman"/>
          <w:b/>
          <w:i/>
          <w:szCs w:val="24"/>
        </w:rPr>
        <w:t>Количество товарной формы плавиковой кислоты:</w:t>
      </w:r>
    </w:p>
    <w:tbl>
      <w:tblPr>
        <w:tblStyle w:val="28"/>
        <w:tblW w:w="7229" w:type="dxa"/>
        <w:tblInd w:w="22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27"/>
        <w:gridCol w:w="3402"/>
      </w:tblGrid>
      <w:tr w:rsidR="00BC6806" w:rsidRPr="00BC6806" w14:paraId="34F3F741" w14:textId="77777777" w:rsidTr="00BC6806">
        <w:tc>
          <w:tcPr>
            <w:tcW w:w="3827" w:type="dxa"/>
          </w:tcPr>
          <w:p w14:paraId="209A1926" w14:textId="77777777" w:rsidR="00BC6806" w:rsidRPr="00BC6806" w:rsidRDefault="00BC6806" w:rsidP="00E05AB4">
            <w:pPr>
              <w:spacing w:before="120"/>
              <w:jc w:val="center"/>
              <w:rPr>
                <w:b/>
                <w:i/>
                <w:szCs w:val="24"/>
                <w:lang w:eastAsia="ru-RU"/>
              </w:rPr>
            </w:pPr>
            <w:r w:rsidRPr="00BC6806">
              <w:rPr>
                <w:szCs w:val="24"/>
                <w:lang w:val="en-US" w:eastAsia="ru-RU"/>
              </w:rPr>
              <w:t>M</w:t>
            </w:r>
            <w:r w:rsidRPr="00BC6806">
              <w:rPr>
                <w:szCs w:val="24"/>
                <w:vertAlign w:val="subscript"/>
                <w:lang w:val="en-US" w:eastAsia="ru-RU"/>
              </w:rPr>
              <w:t>HF</w:t>
            </w:r>
            <w:r w:rsidRPr="00BC6806">
              <w:rPr>
                <w:szCs w:val="24"/>
                <w:lang w:val="en-US" w:eastAsia="ru-RU"/>
              </w:rPr>
              <w:t xml:space="preserve"> = A</w:t>
            </w:r>
            <w:r w:rsidRPr="00BC6806">
              <w:rPr>
                <w:szCs w:val="24"/>
                <w:vertAlign w:val="subscript"/>
                <w:lang w:val="en-US" w:eastAsia="ru-RU"/>
              </w:rPr>
              <w:t>HF</w:t>
            </w:r>
            <w:r w:rsidRPr="00BC6806">
              <w:rPr>
                <w:szCs w:val="24"/>
                <w:lang w:val="en-US" w:eastAsia="ru-RU"/>
              </w:rPr>
              <w:t>/ A</w:t>
            </w:r>
            <w:r w:rsidRPr="00BC6806">
              <w:rPr>
                <w:szCs w:val="24"/>
                <w:vertAlign w:val="subscript"/>
                <w:lang w:val="en-US" w:eastAsia="ru-RU"/>
              </w:rPr>
              <w:t>T2</w:t>
            </w:r>
            <w:r w:rsidRPr="00BC6806">
              <w:rPr>
                <w:szCs w:val="24"/>
                <w:lang w:val="en-US" w:eastAsia="ru-RU"/>
              </w:rPr>
              <w:t xml:space="preserve">*1000, </w:t>
            </w:r>
            <w:r w:rsidRPr="00BC6806">
              <w:rPr>
                <w:szCs w:val="24"/>
                <w:lang w:eastAsia="ru-RU"/>
              </w:rPr>
              <w:t>кг</w:t>
            </w:r>
          </w:p>
        </w:tc>
        <w:tc>
          <w:tcPr>
            <w:tcW w:w="3402" w:type="dxa"/>
          </w:tcPr>
          <w:p w14:paraId="52C399E6" w14:textId="1EBE5C85" w:rsidR="00BC6806" w:rsidRPr="00A455DD" w:rsidRDefault="00BC6806" w:rsidP="00A455DD">
            <w:pPr>
              <w:jc w:val="right"/>
              <w:rPr>
                <w:szCs w:val="24"/>
                <w:lang w:eastAsia="ru-RU"/>
              </w:rPr>
            </w:pPr>
            <w:r w:rsidRPr="00A455DD">
              <w:rPr>
                <w:szCs w:val="24"/>
                <w:lang w:eastAsia="ru-RU"/>
              </w:rPr>
              <w:t>(</w:t>
            </w:r>
            <w:r w:rsidR="00A455DD" w:rsidRPr="00A455DD">
              <w:rPr>
                <w:szCs w:val="24"/>
                <w:lang w:eastAsia="ru-RU"/>
              </w:rPr>
              <w:t>11</w:t>
            </w:r>
            <w:r w:rsidRPr="00A455DD">
              <w:rPr>
                <w:szCs w:val="24"/>
                <w:lang w:eastAsia="ru-RU"/>
              </w:rPr>
              <w:t>)</w:t>
            </w:r>
          </w:p>
        </w:tc>
      </w:tr>
    </w:tbl>
    <w:p w14:paraId="358630B9" w14:textId="77777777" w:rsidR="00E34D15" w:rsidRPr="00E34D15" w:rsidRDefault="00BC6806" w:rsidP="00E05AB4">
      <w:pPr>
        <w:spacing w:before="120"/>
        <w:ind w:left="567"/>
        <w:jc w:val="both"/>
        <w:rPr>
          <w:rFonts w:eastAsia="Times New Roman"/>
          <w:szCs w:val="24"/>
        </w:rPr>
      </w:pPr>
      <w:r w:rsidRPr="00287B6E">
        <w:rPr>
          <w:rFonts w:eastAsia="Times New Roman"/>
          <w:szCs w:val="24"/>
        </w:rPr>
        <w:t>где</w:t>
      </w:r>
      <w:r w:rsidRPr="00E34D15">
        <w:rPr>
          <w:rFonts w:eastAsia="Times New Roman"/>
          <w:szCs w:val="24"/>
        </w:rPr>
        <w:t>:</w:t>
      </w:r>
    </w:p>
    <w:p w14:paraId="44AB1493" w14:textId="465DB792" w:rsidR="00BC6806" w:rsidRPr="00BC6806" w:rsidRDefault="00BC6806" w:rsidP="00E05AB4">
      <w:pPr>
        <w:spacing w:before="120"/>
        <w:ind w:left="567"/>
        <w:jc w:val="both"/>
        <w:rPr>
          <w:rFonts w:eastAsia="Times New Roman"/>
          <w:szCs w:val="24"/>
        </w:rPr>
      </w:pPr>
      <w:r w:rsidRPr="00BC6806">
        <w:rPr>
          <w:rFonts w:eastAsia="Times New Roman"/>
          <w:szCs w:val="24"/>
          <w:lang w:val="en-US"/>
        </w:rPr>
        <w:t>M</w:t>
      </w:r>
      <w:r w:rsidRPr="00BC6806">
        <w:rPr>
          <w:rFonts w:eastAsia="Times New Roman"/>
          <w:szCs w:val="24"/>
          <w:vertAlign w:val="subscript"/>
          <w:lang w:val="en-US"/>
        </w:rPr>
        <w:t>HF</w:t>
      </w:r>
      <w:r w:rsidRPr="00BC6806">
        <w:rPr>
          <w:rFonts w:eastAsia="Times New Roman"/>
          <w:szCs w:val="24"/>
        </w:rPr>
        <w:t xml:space="preserve"> </w:t>
      </w:r>
      <w:r w:rsidR="00106998">
        <w:rPr>
          <w:rFonts w:eastAsia="Times New Roman"/>
          <w:szCs w:val="24"/>
        </w:rPr>
        <w:t>–</w:t>
      </w:r>
      <w:r w:rsidR="00106998" w:rsidRPr="00BC6806">
        <w:rPr>
          <w:rFonts w:eastAsia="Times New Roman"/>
          <w:szCs w:val="24"/>
        </w:rPr>
        <w:t xml:space="preserve"> </w:t>
      </w:r>
      <w:r w:rsidR="00291FFA" w:rsidRPr="00BC6806">
        <w:rPr>
          <w:rFonts w:eastAsia="Times New Roman"/>
          <w:szCs w:val="24"/>
        </w:rPr>
        <w:t>количество HF</w:t>
      </w:r>
      <w:r w:rsidRPr="00BC6806">
        <w:rPr>
          <w:rFonts w:eastAsia="Times New Roman"/>
          <w:szCs w:val="24"/>
        </w:rPr>
        <w:t xml:space="preserve"> в 1 т рабочего раствора, кг</w:t>
      </w:r>
      <w:r w:rsidR="00E34D15">
        <w:rPr>
          <w:rFonts w:eastAsia="Times New Roman"/>
          <w:szCs w:val="24"/>
        </w:rPr>
        <w:t>;</w:t>
      </w:r>
    </w:p>
    <w:p w14:paraId="72412131" w14:textId="77777777" w:rsidR="00BC6806" w:rsidRPr="00BC6806" w:rsidRDefault="00BC6806" w:rsidP="00E05AB4">
      <w:pPr>
        <w:spacing w:before="120"/>
        <w:ind w:left="567"/>
        <w:jc w:val="both"/>
        <w:rPr>
          <w:rFonts w:eastAsia="Times New Roman"/>
          <w:szCs w:val="24"/>
        </w:rPr>
      </w:pPr>
      <w:r w:rsidRPr="00BC6806">
        <w:rPr>
          <w:rFonts w:eastAsia="Times New Roman"/>
          <w:szCs w:val="24"/>
          <w:lang w:val="en-US"/>
        </w:rPr>
        <w:t>A</w:t>
      </w:r>
      <w:r w:rsidRPr="00BC6806">
        <w:rPr>
          <w:rFonts w:eastAsia="Times New Roman"/>
          <w:szCs w:val="24"/>
          <w:vertAlign w:val="subscript"/>
          <w:lang w:val="en-US"/>
        </w:rPr>
        <w:t>HF</w:t>
      </w:r>
      <w:r w:rsidRPr="00BC6806">
        <w:rPr>
          <w:rFonts w:eastAsia="Times New Roman"/>
          <w:szCs w:val="24"/>
        </w:rPr>
        <w:t xml:space="preserve"> – концентрация </w:t>
      </w:r>
      <w:r w:rsidRPr="00BC6806">
        <w:rPr>
          <w:rFonts w:eastAsia="Times New Roman"/>
          <w:szCs w:val="24"/>
          <w:lang w:val="en-US"/>
        </w:rPr>
        <w:t>HF</w:t>
      </w:r>
      <w:r w:rsidRPr="00BC6806">
        <w:rPr>
          <w:rFonts w:eastAsia="Times New Roman"/>
          <w:szCs w:val="24"/>
        </w:rPr>
        <w:t xml:space="preserve"> в 1 кг рабочего раствора с заданной концентрацией, %;</w:t>
      </w:r>
    </w:p>
    <w:p w14:paraId="5FE13A75" w14:textId="21E535AE" w:rsidR="00BC6806" w:rsidRPr="00BC6806" w:rsidRDefault="00BC6806" w:rsidP="00E05AB4">
      <w:pPr>
        <w:spacing w:before="120"/>
        <w:ind w:left="567"/>
        <w:jc w:val="both"/>
        <w:rPr>
          <w:rFonts w:eastAsia="Times New Roman"/>
          <w:szCs w:val="24"/>
        </w:rPr>
      </w:pPr>
      <w:r w:rsidRPr="00BC6806">
        <w:rPr>
          <w:rFonts w:eastAsia="Times New Roman"/>
          <w:szCs w:val="24"/>
          <w:lang w:val="en-US"/>
        </w:rPr>
        <w:t>A</w:t>
      </w:r>
      <w:r w:rsidRPr="00BC6806">
        <w:rPr>
          <w:rFonts w:eastAsia="Times New Roman"/>
          <w:szCs w:val="24"/>
          <w:vertAlign w:val="subscript"/>
          <w:lang w:val="en-US"/>
        </w:rPr>
        <w:t>T</w:t>
      </w:r>
      <w:r w:rsidRPr="00BC6806">
        <w:rPr>
          <w:rFonts w:eastAsia="Times New Roman"/>
          <w:szCs w:val="24"/>
          <w:vertAlign w:val="subscript"/>
        </w:rPr>
        <w:t>2</w:t>
      </w:r>
      <w:r w:rsidRPr="00BC6806">
        <w:rPr>
          <w:rFonts w:eastAsia="Times New Roman"/>
          <w:szCs w:val="24"/>
        </w:rPr>
        <w:t xml:space="preserve"> </w:t>
      </w:r>
      <w:r w:rsidR="00106998">
        <w:rPr>
          <w:rFonts w:eastAsia="Times New Roman"/>
          <w:szCs w:val="24"/>
        </w:rPr>
        <w:t xml:space="preserve">– </w:t>
      </w:r>
      <w:r w:rsidRPr="00BC6806">
        <w:rPr>
          <w:rFonts w:eastAsia="Times New Roman"/>
          <w:szCs w:val="24"/>
        </w:rPr>
        <w:t xml:space="preserve">концентрация </w:t>
      </w:r>
      <w:r w:rsidRPr="00BC6806">
        <w:rPr>
          <w:rFonts w:eastAsia="Times New Roman"/>
          <w:szCs w:val="24"/>
          <w:lang w:val="en-US"/>
        </w:rPr>
        <w:t>HF</w:t>
      </w:r>
      <w:r w:rsidRPr="00BC6806">
        <w:rPr>
          <w:rFonts w:eastAsia="Times New Roman"/>
          <w:szCs w:val="24"/>
        </w:rPr>
        <w:t xml:space="preserve"> в товарн</w:t>
      </w:r>
      <w:r w:rsidR="00E05AB4">
        <w:rPr>
          <w:rFonts w:eastAsia="Times New Roman"/>
          <w:szCs w:val="24"/>
        </w:rPr>
        <w:t>ой форме плавиковой кислоты, %.</w:t>
      </w:r>
    </w:p>
    <w:tbl>
      <w:tblPr>
        <w:tblStyle w:val="28"/>
        <w:tblW w:w="7229" w:type="dxa"/>
        <w:tblInd w:w="22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27"/>
        <w:gridCol w:w="3402"/>
      </w:tblGrid>
      <w:tr w:rsidR="00BC6806" w:rsidRPr="00BC6806" w14:paraId="4396DA75" w14:textId="77777777" w:rsidTr="00BC6806">
        <w:tc>
          <w:tcPr>
            <w:tcW w:w="3827" w:type="dxa"/>
          </w:tcPr>
          <w:bookmarkEnd w:id="85"/>
          <w:bookmarkEnd w:id="86"/>
          <w:bookmarkEnd w:id="87"/>
          <w:p w14:paraId="5E8C7ADC" w14:textId="77777777" w:rsidR="00BC6806" w:rsidRPr="00BC6806" w:rsidRDefault="00BC6806" w:rsidP="00E05AB4">
            <w:pPr>
              <w:spacing w:before="120"/>
              <w:rPr>
                <w:b/>
                <w:i/>
                <w:lang w:val="en-US" w:eastAsia="ru-RU"/>
              </w:rPr>
            </w:pPr>
            <w:r w:rsidRPr="00BC6806">
              <w:rPr>
                <w:lang w:val="en-US" w:eastAsia="ru-RU"/>
              </w:rPr>
              <w:t>V</w:t>
            </w:r>
            <w:r w:rsidRPr="00BC6806">
              <w:rPr>
                <w:vertAlign w:val="subscript"/>
                <w:lang w:val="en-US" w:eastAsia="ru-RU"/>
              </w:rPr>
              <w:t>HF</w:t>
            </w:r>
            <w:r w:rsidRPr="00BC6806">
              <w:rPr>
                <w:lang w:val="en-US" w:eastAsia="ru-RU"/>
              </w:rPr>
              <w:t xml:space="preserve"> = M</w:t>
            </w:r>
            <w:r w:rsidRPr="00BC6806">
              <w:rPr>
                <w:vertAlign w:val="subscript"/>
                <w:lang w:val="en-US" w:eastAsia="ru-RU"/>
              </w:rPr>
              <w:t>HF</w:t>
            </w:r>
            <w:r w:rsidRPr="00BC6806">
              <w:rPr>
                <w:lang w:val="en-US" w:eastAsia="ru-RU"/>
              </w:rPr>
              <w:t>/</w:t>
            </w:r>
            <w:r w:rsidRPr="00BC6806">
              <w:rPr>
                <w:b/>
                <w:lang w:val="en-US" w:eastAsia="ru-RU"/>
              </w:rPr>
              <w:t xml:space="preserve"> </w:t>
            </w:r>
            <w:r w:rsidRPr="00BC6806">
              <w:rPr>
                <w:b/>
                <w:lang w:eastAsia="ru-RU"/>
              </w:rPr>
              <w:t>ρ</w:t>
            </w:r>
            <w:r w:rsidRPr="00BC6806">
              <w:rPr>
                <w:vertAlign w:val="subscript"/>
                <w:lang w:val="en-US" w:eastAsia="ru-RU"/>
              </w:rPr>
              <w:t>HF</w:t>
            </w:r>
            <w:r w:rsidRPr="00BC6806">
              <w:rPr>
                <w:lang w:val="en-US" w:eastAsia="ru-RU"/>
              </w:rPr>
              <w:t xml:space="preserve"> , </w:t>
            </w:r>
            <w:r w:rsidRPr="00BC6806">
              <w:rPr>
                <w:lang w:eastAsia="ru-RU"/>
              </w:rPr>
              <w:t>л</w:t>
            </w:r>
          </w:p>
        </w:tc>
        <w:tc>
          <w:tcPr>
            <w:tcW w:w="3402" w:type="dxa"/>
          </w:tcPr>
          <w:p w14:paraId="4E523A64" w14:textId="21815D12" w:rsidR="00BC6806" w:rsidRPr="00A455DD" w:rsidRDefault="00BC6806" w:rsidP="00A455DD">
            <w:pPr>
              <w:jc w:val="right"/>
              <w:rPr>
                <w:szCs w:val="24"/>
                <w:lang w:eastAsia="ru-RU"/>
              </w:rPr>
            </w:pPr>
            <w:r w:rsidRPr="00A455DD">
              <w:rPr>
                <w:szCs w:val="24"/>
                <w:lang w:eastAsia="ru-RU"/>
              </w:rPr>
              <w:t>(</w:t>
            </w:r>
            <w:r w:rsidR="00A455DD" w:rsidRPr="00A455DD">
              <w:rPr>
                <w:szCs w:val="24"/>
                <w:lang w:eastAsia="ru-RU"/>
              </w:rPr>
              <w:t>12</w:t>
            </w:r>
            <w:r w:rsidRPr="00A455DD">
              <w:rPr>
                <w:szCs w:val="24"/>
                <w:lang w:eastAsia="ru-RU"/>
              </w:rPr>
              <w:t>)</w:t>
            </w:r>
          </w:p>
        </w:tc>
      </w:tr>
    </w:tbl>
    <w:p w14:paraId="06EBFD54" w14:textId="77777777" w:rsidR="00BC6806" w:rsidRPr="00BC6806" w:rsidRDefault="00BC6806" w:rsidP="00E05AB4">
      <w:pPr>
        <w:spacing w:before="120"/>
        <w:jc w:val="both"/>
        <w:rPr>
          <w:rFonts w:eastAsia="Times New Roman"/>
          <w:b/>
          <w:i/>
          <w:szCs w:val="24"/>
        </w:rPr>
      </w:pPr>
      <w:r w:rsidRPr="00BC6806">
        <w:rPr>
          <w:rFonts w:eastAsia="Times New Roman"/>
          <w:b/>
          <w:i/>
          <w:szCs w:val="24"/>
        </w:rPr>
        <w:t>Количество жидкости затворения (вода):</w:t>
      </w:r>
    </w:p>
    <w:tbl>
      <w:tblPr>
        <w:tblStyle w:val="28"/>
        <w:tblW w:w="7229" w:type="dxa"/>
        <w:tblInd w:w="22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27"/>
        <w:gridCol w:w="3402"/>
      </w:tblGrid>
      <w:tr w:rsidR="00BC6806" w:rsidRPr="00BC6806" w14:paraId="2B36DC4B" w14:textId="77777777" w:rsidTr="00BC6806">
        <w:tc>
          <w:tcPr>
            <w:tcW w:w="3827" w:type="dxa"/>
          </w:tcPr>
          <w:p w14:paraId="2662371D" w14:textId="73B8C0EA" w:rsidR="00BC6806" w:rsidRPr="00BC6806" w:rsidRDefault="00BC6806" w:rsidP="00E05AB4">
            <w:pPr>
              <w:spacing w:before="120"/>
              <w:rPr>
                <w:b/>
                <w:i/>
                <w:lang w:eastAsia="ru-RU"/>
              </w:rPr>
            </w:pPr>
            <w:r w:rsidRPr="00BC6806">
              <w:rPr>
                <w:lang w:val="en-US" w:eastAsia="ru-RU"/>
              </w:rPr>
              <w:t>M</w:t>
            </w:r>
            <w:r w:rsidRPr="00BC6806">
              <w:rPr>
                <w:vertAlign w:val="subscript"/>
                <w:lang w:eastAsia="ru-RU"/>
              </w:rPr>
              <w:t>воды</w:t>
            </w:r>
            <w:r w:rsidRPr="00BC6806">
              <w:rPr>
                <w:lang w:eastAsia="ru-RU"/>
              </w:rPr>
              <w:t xml:space="preserve"> = 1 - </w:t>
            </w:r>
            <w:r w:rsidRPr="00BC6806">
              <w:rPr>
                <w:lang w:val="en-US" w:eastAsia="ru-RU"/>
              </w:rPr>
              <w:t>M</w:t>
            </w:r>
            <w:r w:rsidRPr="00BC6806">
              <w:rPr>
                <w:vertAlign w:val="subscript"/>
                <w:lang w:val="en-US" w:eastAsia="ru-RU"/>
              </w:rPr>
              <w:t>HCl</w:t>
            </w:r>
            <w:r w:rsidRPr="00BC6806">
              <w:rPr>
                <w:lang w:eastAsia="ru-RU"/>
              </w:rPr>
              <w:t xml:space="preserve"> -</w:t>
            </w:r>
            <w:r w:rsidRPr="00BC6806">
              <w:rPr>
                <w:vertAlign w:val="subscript"/>
                <w:lang w:eastAsia="ru-RU"/>
              </w:rPr>
              <w:t xml:space="preserve"> </w:t>
            </w:r>
            <w:r w:rsidRPr="00BC6806">
              <w:rPr>
                <w:lang w:val="en-US" w:eastAsia="ru-RU"/>
              </w:rPr>
              <w:t>M</w:t>
            </w:r>
            <w:r w:rsidRPr="00BC6806">
              <w:rPr>
                <w:vertAlign w:val="subscript"/>
                <w:lang w:val="en-US" w:eastAsia="ru-RU"/>
              </w:rPr>
              <w:t>HF</w:t>
            </w:r>
            <w:r w:rsidRPr="00BC6806">
              <w:rPr>
                <w:lang w:eastAsia="ru-RU"/>
              </w:rPr>
              <w:t>, кг</w:t>
            </w:r>
          </w:p>
        </w:tc>
        <w:tc>
          <w:tcPr>
            <w:tcW w:w="3402" w:type="dxa"/>
          </w:tcPr>
          <w:p w14:paraId="20E924D6" w14:textId="2EBEF426" w:rsidR="00BC6806" w:rsidRPr="00BC6806" w:rsidRDefault="00BC6806" w:rsidP="003E64FE">
            <w:pPr>
              <w:jc w:val="right"/>
              <w:rPr>
                <w:szCs w:val="24"/>
                <w:lang w:eastAsia="ru-RU"/>
              </w:rPr>
            </w:pPr>
            <w:r w:rsidRPr="00BC6806">
              <w:rPr>
                <w:szCs w:val="24"/>
                <w:lang w:eastAsia="ru-RU"/>
              </w:rPr>
              <w:t>(</w:t>
            </w:r>
            <w:r w:rsidR="00A455DD">
              <w:rPr>
                <w:szCs w:val="24"/>
                <w:lang w:eastAsia="ru-RU"/>
              </w:rPr>
              <w:t>1</w:t>
            </w:r>
            <w:r w:rsidR="003E64FE">
              <w:rPr>
                <w:szCs w:val="24"/>
                <w:lang w:eastAsia="ru-RU"/>
              </w:rPr>
              <w:t>3</w:t>
            </w:r>
            <w:r w:rsidRPr="00BC6806">
              <w:rPr>
                <w:szCs w:val="24"/>
                <w:lang w:eastAsia="ru-RU"/>
              </w:rPr>
              <w:t>)</w:t>
            </w:r>
          </w:p>
        </w:tc>
      </w:tr>
    </w:tbl>
    <w:p w14:paraId="72ADE5B6" w14:textId="77777777" w:rsidR="00BC6806" w:rsidRPr="00BC6806" w:rsidRDefault="00BC6806" w:rsidP="00BC6806">
      <w:pPr>
        <w:ind w:firstLine="720"/>
        <w:jc w:val="center"/>
        <w:rPr>
          <w:rFonts w:eastAsia="Times New Roman"/>
          <w:szCs w:val="24"/>
        </w:rPr>
      </w:pPr>
    </w:p>
    <w:tbl>
      <w:tblPr>
        <w:tblStyle w:val="28"/>
        <w:tblW w:w="7229" w:type="dxa"/>
        <w:tblInd w:w="22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27"/>
        <w:gridCol w:w="3402"/>
      </w:tblGrid>
      <w:tr w:rsidR="00BC6806" w:rsidRPr="00BC6806" w14:paraId="0C496B4A" w14:textId="77777777" w:rsidTr="00BC6806">
        <w:tc>
          <w:tcPr>
            <w:tcW w:w="3827" w:type="dxa"/>
          </w:tcPr>
          <w:p w14:paraId="1452675D" w14:textId="77777777" w:rsidR="00BC6806" w:rsidRPr="00BC6806" w:rsidRDefault="00BC6806" w:rsidP="00861621">
            <w:pPr>
              <w:rPr>
                <w:b/>
                <w:i/>
                <w:lang w:val="en-US" w:eastAsia="ru-RU"/>
              </w:rPr>
            </w:pPr>
            <w:r w:rsidRPr="00BC6806">
              <w:rPr>
                <w:lang w:val="en-US" w:eastAsia="ru-RU"/>
              </w:rPr>
              <w:t>V</w:t>
            </w:r>
            <w:r w:rsidRPr="00BC6806">
              <w:rPr>
                <w:vertAlign w:val="subscript"/>
                <w:lang w:eastAsia="ru-RU"/>
              </w:rPr>
              <w:t>воды</w:t>
            </w:r>
            <w:r w:rsidRPr="00BC6806">
              <w:rPr>
                <w:lang w:eastAsia="ru-RU"/>
              </w:rPr>
              <w:t xml:space="preserve"> = </w:t>
            </w:r>
            <w:r w:rsidRPr="00BC6806">
              <w:rPr>
                <w:lang w:val="en-US" w:eastAsia="ru-RU"/>
              </w:rPr>
              <w:t>M</w:t>
            </w:r>
            <w:r w:rsidRPr="00BC6806">
              <w:rPr>
                <w:vertAlign w:val="subscript"/>
                <w:lang w:eastAsia="ru-RU"/>
              </w:rPr>
              <w:t>воды</w:t>
            </w:r>
            <w:r w:rsidRPr="00BC6806">
              <w:rPr>
                <w:lang w:eastAsia="ru-RU"/>
              </w:rPr>
              <w:t>/</w:t>
            </w:r>
            <w:r w:rsidRPr="00BC6806">
              <w:rPr>
                <w:b/>
                <w:lang w:eastAsia="ru-RU"/>
              </w:rPr>
              <w:t xml:space="preserve"> ρ</w:t>
            </w:r>
            <w:r w:rsidRPr="00BC6806">
              <w:rPr>
                <w:vertAlign w:val="subscript"/>
                <w:lang w:eastAsia="ru-RU"/>
              </w:rPr>
              <w:t>воды</w:t>
            </w:r>
            <w:r w:rsidRPr="00BC6806">
              <w:rPr>
                <w:lang w:eastAsia="ru-RU"/>
              </w:rPr>
              <w:t xml:space="preserve"> , л</w:t>
            </w:r>
          </w:p>
        </w:tc>
        <w:tc>
          <w:tcPr>
            <w:tcW w:w="3402" w:type="dxa"/>
          </w:tcPr>
          <w:p w14:paraId="38541228" w14:textId="6BAC9D94" w:rsidR="00BC6806" w:rsidRPr="00BC6806" w:rsidRDefault="00BC6806" w:rsidP="003E64FE">
            <w:pPr>
              <w:jc w:val="right"/>
              <w:rPr>
                <w:szCs w:val="24"/>
                <w:lang w:eastAsia="ru-RU"/>
              </w:rPr>
            </w:pPr>
            <w:r w:rsidRPr="00BC6806">
              <w:rPr>
                <w:szCs w:val="24"/>
                <w:lang w:eastAsia="ru-RU"/>
              </w:rPr>
              <w:t>(</w:t>
            </w:r>
            <w:r w:rsidR="00A455DD">
              <w:rPr>
                <w:szCs w:val="24"/>
                <w:lang w:eastAsia="ru-RU"/>
              </w:rPr>
              <w:t>1</w:t>
            </w:r>
            <w:r w:rsidR="003E64FE">
              <w:rPr>
                <w:szCs w:val="24"/>
                <w:lang w:eastAsia="ru-RU"/>
              </w:rPr>
              <w:t>4</w:t>
            </w:r>
            <w:r w:rsidRPr="00BC6806">
              <w:rPr>
                <w:szCs w:val="24"/>
                <w:lang w:eastAsia="ru-RU"/>
              </w:rPr>
              <w:t>)</w:t>
            </w:r>
          </w:p>
        </w:tc>
      </w:tr>
    </w:tbl>
    <w:p w14:paraId="2BAF2574" w14:textId="7EEF82D0" w:rsidR="00BC6806" w:rsidRPr="00BC6806" w:rsidRDefault="00BC6806" w:rsidP="00E05AB4">
      <w:pPr>
        <w:spacing w:before="120"/>
        <w:ind w:firstLine="720"/>
        <w:jc w:val="both"/>
        <w:rPr>
          <w:rFonts w:eastAsia="Times New Roman"/>
          <w:szCs w:val="24"/>
        </w:rPr>
      </w:pPr>
      <w:r w:rsidRPr="00BC6806">
        <w:rPr>
          <w:rFonts w:eastAsia="Times New Roman"/>
          <w:szCs w:val="24"/>
        </w:rPr>
        <w:t>Объем 1 т (</w:t>
      </w:r>
      <w:r w:rsidRPr="00BC6806">
        <w:rPr>
          <w:rFonts w:eastAsia="Times New Roman"/>
          <w:szCs w:val="24"/>
          <w:lang w:val="en-US"/>
        </w:rPr>
        <w:t>V</w:t>
      </w:r>
      <w:r w:rsidRPr="00BC6806">
        <w:rPr>
          <w:rFonts w:eastAsia="Times New Roman"/>
          <w:szCs w:val="24"/>
          <w:vertAlign w:val="subscript"/>
        </w:rPr>
        <w:t>1</w:t>
      </w:r>
      <w:r w:rsidRPr="00BC6806">
        <w:rPr>
          <w:rFonts w:eastAsia="Times New Roman"/>
          <w:szCs w:val="24"/>
        </w:rPr>
        <w:t xml:space="preserve">) рабочего раствора будет равен сумме объемов всех компонентов рабочей кислотного состава с учетом их плотности. </w:t>
      </w:r>
    </w:p>
    <w:tbl>
      <w:tblPr>
        <w:tblStyle w:val="28"/>
        <w:tblW w:w="7229" w:type="dxa"/>
        <w:tblInd w:w="22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27"/>
        <w:gridCol w:w="3402"/>
      </w:tblGrid>
      <w:tr w:rsidR="00BC6806" w:rsidRPr="00BC6806" w14:paraId="04F0E5A6" w14:textId="77777777" w:rsidTr="00BC6806">
        <w:tc>
          <w:tcPr>
            <w:tcW w:w="3827" w:type="dxa"/>
          </w:tcPr>
          <w:p w14:paraId="26F5F42B" w14:textId="1111D22D" w:rsidR="00BC6806" w:rsidRPr="00BC6806" w:rsidRDefault="00BC6806" w:rsidP="00E05AB4">
            <w:pPr>
              <w:spacing w:before="120"/>
              <w:jc w:val="center"/>
              <w:rPr>
                <w:b/>
                <w:i/>
                <w:szCs w:val="24"/>
                <w:lang w:eastAsia="ru-RU"/>
              </w:rPr>
            </w:pPr>
            <w:r w:rsidRPr="00BC6806">
              <w:rPr>
                <w:szCs w:val="24"/>
                <w:lang w:val="en-US" w:eastAsia="ru-RU"/>
              </w:rPr>
              <w:t>V</w:t>
            </w:r>
            <w:r w:rsidRPr="00475ED6">
              <w:rPr>
                <w:szCs w:val="24"/>
                <w:vertAlign w:val="subscript"/>
                <w:lang w:eastAsia="ru-RU"/>
              </w:rPr>
              <w:t>1</w:t>
            </w:r>
            <w:r w:rsidRPr="00BC6806">
              <w:rPr>
                <w:szCs w:val="24"/>
                <w:lang w:eastAsia="ru-RU"/>
              </w:rPr>
              <w:t xml:space="preserve"> = </w:t>
            </w:r>
            <w:r w:rsidRPr="00BC6806">
              <w:rPr>
                <w:szCs w:val="24"/>
                <w:lang w:val="en-US" w:eastAsia="ru-RU"/>
              </w:rPr>
              <w:t>V</w:t>
            </w:r>
            <w:r w:rsidRPr="00BC6806">
              <w:rPr>
                <w:szCs w:val="24"/>
                <w:vertAlign w:val="subscript"/>
                <w:lang w:val="en-US" w:eastAsia="ru-RU"/>
              </w:rPr>
              <w:t>HCl</w:t>
            </w:r>
            <w:r w:rsidRPr="00BC6806">
              <w:rPr>
                <w:szCs w:val="24"/>
                <w:vertAlign w:val="subscript"/>
                <w:lang w:eastAsia="ru-RU"/>
              </w:rPr>
              <w:t xml:space="preserve"> </w:t>
            </w:r>
            <w:r w:rsidRPr="00BC6806">
              <w:rPr>
                <w:szCs w:val="24"/>
                <w:lang w:eastAsia="ru-RU"/>
              </w:rPr>
              <w:t xml:space="preserve"> + </w:t>
            </w:r>
            <w:r w:rsidRPr="00BC6806">
              <w:rPr>
                <w:szCs w:val="24"/>
                <w:lang w:val="en-US" w:eastAsia="ru-RU"/>
              </w:rPr>
              <w:t>V</w:t>
            </w:r>
            <w:r w:rsidRPr="00BC6806">
              <w:rPr>
                <w:szCs w:val="24"/>
                <w:vertAlign w:val="subscript"/>
                <w:lang w:val="en-US" w:eastAsia="ru-RU"/>
              </w:rPr>
              <w:t>HF</w:t>
            </w:r>
            <w:r w:rsidRPr="00BC6806">
              <w:rPr>
                <w:szCs w:val="24"/>
                <w:vertAlign w:val="subscript"/>
                <w:lang w:eastAsia="ru-RU"/>
              </w:rPr>
              <w:t xml:space="preserve"> </w:t>
            </w:r>
            <w:r w:rsidRPr="00BC6806">
              <w:rPr>
                <w:szCs w:val="24"/>
                <w:lang w:eastAsia="ru-RU"/>
              </w:rPr>
              <w:t xml:space="preserve"> + </w:t>
            </w:r>
            <w:r w:rsidRPr="00BC6806">
              <w:rPr>
                <w:szCs w:val="24"/>
                <w:lang w:val="en-US" w:eastAsia="ru-RU"/>
              </w:rPr>
              <w:t>V</w:t>
            </w:r>
            <w:r w:rsidRPr="00BC6806">
              <w:rPr>
                <w:szCs w:val="24"/>
                <w:vertAlign w:val="subscript"/>
                <w:lang w:eastAsia="ru-RU"/>
              </w:rPr>
              <w:t>воды</w:t>
            </w:r>
          </w:p>
        </w:tc>
        <w:tc>
          <w:tcPr>
            <w:tcW w:w="3402" w:type="dxa"/>
          </w:tcPr>
          <w:p w14:paraId="44A4E4F8" w14:textId="481B5343" w:rsidR="00BC6806" w:rsidRPr="00BC6806" w:rsidRDefault="00BC6806" w:rsidP="003E64FE">
            <w:pPr>
              <w:jc w:val="right"/>
              <w:rPr>
                <w:szCs w:val="24"/>
                <w:lang w:eastAsia="ru-RU"/>
              </w:rPr>
            </w:pPr>
            <w:r w:rsidRPr="00BC6806">
              <w:rPr>
                <w:szCs w:val="24"/>
                <w:lang w:eastAsia="ru-RU"/>
              </w:rPr>
              <w:t>(</w:t>
            </w:r>
            <w:r w:rsidR="00A455DD">
              <w:rPr>
                <w:szCs w:val="24"/>
                <w:lang w:eastAsia="ru-RU"/>
              </w:rPr>
              <w:t>1</w:t>
            </w:r>
            <w:r w:rsidR="003E64FE">
              <w:rPr>
                <w:szCs w:val="24"/>
                <w:lang w:eastAsia="ru-RU"/>
              </w:rPr>
              <w:t>5</w:t>
            </w:r>
            <w:r w:rsidRPr="00BC6806">
              <w:rPr>
                <w:szCs w:val="24"/>
                <w:lang w:eastAsia="ru-RU"/>
              </w:rPr>
              <w:t>)</w:t>
            </w:r>
          </w:p>
        </w:tc>
      </w:tr>
    </w:tbl>
    <w:p w14:paraId="211E8060" w14:textId="2B26DCA8" w:rsidR="00BC6806" w:rsidRPr="00BC6806" w:rsidRDefault="00BC6806" w:rsidP="00E05AB4">
      <w:pPr>
        <w:spacing w:before="120"/>
        <w:jc w:val="both"/>
        <w:rPr>
          <w:rFonts w:eastAsia="Times New Roman"/>
          <w:szCs w:val="24"/>
        </w:rPr>
      </w:pPr>
      <w:r w:rsidRPr="00BC6806">
        <w:rPr>
          <w:rFonts w:eastAsia="Times New Roman"/>
          <w:szCs w:val="24"/>
        </w:rPr>
        <w:t>Плотность рабочего раствора (</w:t>
      </w:r>
      <w:r w:rsidRPr="00BC6806">
        <w:rPr>
          <w:rFonts w:eastAsia="Times New Roman"/>
          <w:b/>
          <w:szCs w:val="24"/>
        </w:rPr>
        <w:t>ρ</w:t>
      </w:r>
      <w:r w:rsidRPr="00BC6806">
        <w:rPr>
          <w:rFonts w:eastAsia="Times New Roman"/>
          <w:szCs w:val="24"/>
          <w:vertAlign w:val="subscript"/>
          <w:lang w:val="en-US"/>
        </w:rPr>
        <w:t>p</w:t>
      </w:r>
      <w:r w:rsidRPr="00BC6806">
        <w:rPr>
          <w:rFonts w:eastAsia="Times New Roman"/>
          <w:szCs w:val="24"/>
        </w:rPr>
        <w:t xml:space="preserve">) </w:t>
      </w:r>
    </w:p>
    <w:tbl>
      <w:tblPr>
        <w:tblStyle w:val="28"/>
        <w:tblW w:w="7229" w:type="dxa"/>
        <w:tblInd w:w="22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27"/>
        <w:gridCol w:w="3402"/>
      </w:tblGrid>
      <w:tr w:rsidR="00BC6806" w:rsidRPr="00BC6806" w14:paraId="75CAAAD9" w14:textId="77777777" w:rsidTr="00BC6806">
        <w:tc>
          <w:tcPr>
            <w:tcW w:w="3827" w:type="dxa"/>
          </w:tcPr>
          <w:p w14:paraId="2A2FB659" w14:textId="77777777" w:rsidR="00BC6806" w:rsidRPr="00BC6806" w:rsidRDefault="00BC6806" w:rsidP="00E05AB4">
            <w:pPr>
              <w:spacing w:before="120"/>
              <w:ind w:firstLine="720"/>
              <w:jc w:val="center"/>
              <w:rPr>
                <w:b/>
                <w:i/>
                <w:szCs w:val="24"/>
                <w:lang w:val="en-US" w:eastAsia="ru-RU"/>
              </w:rPr>
            </w:pPr>
            <w:r w:rsidRPr="00BC6806">
              <w:rPr>
                <w:b/>
                <w:szCs w:val="24"/>
                <w:lang w:eastAsia="ru-RU"/>
              </w:rPr>
              <w:t>ρ</w:t>
            </w:r>
            <w:r w:rsidRPr="00BC6806">
              <w:rPr>
                <w:szCs w:val="24"/>
                <w:vertAlign w:val="subscript"/>
                <w:lang w:val="en-US" w:eastAsia="ru-RU"/>
              </w:rPr>
              <w:t>p</w:t>
            </w:r>
            <w:r w:rsidRPr="00BC6806">
              <w:rPr>
                <w:szCs w:val="24"/>
                <w:lang w:eastAsia="ru-RU"/>
              </w:rPr>
              <w:t xml:space="preserve"> = 1/ </w:t>
            </w:r>
            <w:r w:rsidRPr="00BC6806">
              <w:rPr>
                <w:szCs w:val="24"/>
                <w:lang w:val="en-US" w:eastAsia="ru-RU"/>
              </w:rPr>
              <w:t>V</w:t>
            </w:r>
            <w:r w:rsidRPr="00BC6806">
              <w:rPr>
                <w:szCs w:val="24"/>
                <w:vertAlign w:val="subscript"/>
                <w:lang w:eastAsia="ru-RU"/>
              </w:rPr>
              <w:t>1</w:t>
            </w:r>
            <w:r w:rsidRPr="00BC6806">
              <w:rPr>
                <w:szCs w:val="24"/>
                <w:lang w:eastAsia="ru-RU"/>
              </w:rPr>
              <w:t xml:space="preserve"> , кг/л</w:t>
            </w:r>
          </w:p>
        </w:tc>
        <w:tc>
          <w:tcPr>
            <w:tcW w:w="3402" w:type="dxa"/>
          </w:tcPr>
          <w:p w14:paraId="03733526" w14:textId="0E315E4F" w:rsidR="00BC6806" w:rsidRPr="00BC6806" w:rsidRDefault="00BC6806" w:rsidP="003E64FE">
            <w:pPr>
              <w:jc w:val="right"/>
              <w:rPr>
                <w:szCs w:val="24"/>
                <w:lang w:eastAsia="ru-RU"/>
              </w:rPr>
            </w:pPr>
            <w:r w:rsidRPr="00BC6806">
              <w:rPr>
                <w:szCs w:val="24"/>
                <w:lang w:eastAsia="ru-RU"/>
              </w:rPr>
              <w:t>(</w:t>
            </w:r>
            <w:r w:rsidR="00A455DD">
              <w:rPr>
                <w:szCs w:val="24"/>
                <w:lang w:eastAsia="ru-RU"/>
              </w:rPr>
              <w:t>1</w:t>
            </w:r>
            <w:r w:rsidR="003E64FE">
              <w:rPr>
                <w:szCs w:val="24"/>
                <w:lang w:eastAsia="ru-RU"/>
              </w:rPr>
              <w:t>6</w:t>
            </w:r>
            <w:r w:rsidRPr="00BC6806">
              <w:rPr>
                <w:szCs w:val="24"/>
                <w:lang w:eastAsia="ru-RU"/>
              </w:rPr>
              <w:t>)</w:t>
            </w:r>
          </w:p>
        </w:tc>
      </w:tr>
    </w:tbl>
    <w:p w14:paraId="2D337ED0" w14:textId="1153BB50" w:rsidR="00BC6806" w:rsidRPr="00BC6806" w:rsidRDefault="00BC6806" w:rsidP="00E05AB4">
      <w:pPr>
        <w:spacing w:before="120"/>
        <w:jc w:val="both"/>
        <w:rPr>
          <w:rFonts w:eastAsia="Times New Roman"/>
          <w:szCs w:val="24"/>
        </w:rPr>
      </w:pPr>
      <w:r w:rsidRPr="00BC6806">
        <w:rPr>
          <w:rFonts w:eastAsia="Times New Roman"/>
          <w:szCs w:val="24"/>
        </w:rPr>
        <w:t>Вес планового объема рабочего кислотного состава:</w:t>
      </w:r>
    </w:p>
    <w:tbl>
      <w:tblPr>
        <w:tblStyle w:val="28"/>
        <w:tblW w:w="7229" w:type="dxa"/>
        <w:tblInd w:w="22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27"/>
        <w:gridCol w:w="3402"/>
      </w:tblGrid>
      <w:tr w:rsidR="00BC6806" w:rsidRPr="00BC6806" w14:paraId="3AF5710C" w14:textId="77777777" w:rsidTr="00BC6806">
        <w:tc>
          <w:tcPr>
            <w:tcW w:w="3827" w:type="dxa"/>
          </w:tcPr>
          <w:p w14:paraId="2B94B753" w14:textId="77777777" w:rsidR="00BC6806" w:rsidRPr="00BC6806" w:rsidRDefault="00BC6806" w:rsidP="00E05AB4">
            <w:pPr>
              <w:spacing w:before="120"/>
              <w:ind w:firstLine="720"/>
              <w:jc w:val="center"/>
              <w:rPr>
                <w:b/>
                <w:i/>
                <w:szCs w:val="24"/>
                <w:lang w:val="en-US" w:eastAsia="ru-RU"/>
              </w:rPr>
            </w:pPr>
            <w:r w:rsidRPr="00BC6806">
              <w:rPr>
                <w:szCs w:val="24"/>
                <w:lang w:eastAsia="ru-RU"/>
              </w:rPr>
              <w:t xml:space="preserve">Мр = </w:t>
            </w:r>
            <w:r w:rsidRPr="00BC6806">
              <w:rPr>
                <w:b/>
                <w:szCs w:val="24"/>
                <w:lang w:val="en-US" w:eastAsia="ru-RU"/>
              </w:rPr>
              <w:t>V</w:t>
            </w:r>
            <w:r w:rsidRPr="00BC6806">
              <w:rPr>
                <w:szCs w:val="24"/>
                <w:vertAlign w:val="subscript"/>
                <w:lang w:val="en-US" w:eastAsia="ru-RU"/>
              </w:rPr>
              <w:t>p</w:t>
            </w:r>
            <w:r w:rsidRPr="00BC6806">
              <w:rPr>
                <w:szCs w:val="24"/>
                <w:lang w:eastAsia="ru-RU"/>
              </w:rPr>
              <w:t xml:space="preserve"> *</w:t>
            </w:r>
            <w:r w:rsidRPr="00BC6806">
              <w:rPr>
                <w:b/>
                <w:szCs w:val="24"/>
                <w:lang w:eastAsia="ru-RU"/>
              </w:rPr>
              <w:t xml:space="preserve"> ρ</w:t>
            </w:r>
            <w:r w:rsidRPr="00BC6806">
              <w:rPr>
                <w:szCs w:val="24"/>
                <w:vertAlign w:val="subscript"/>
                <w:lang w:val="en-US" w:eastAsia="ru-RU"/>
              </w:rPr>
              <w:t>p</w:t>
            </w:r>
            <w:r w:rsidRPr="00BC6806">
              <w:rPr>
                <w:szCs w:val="24"/>
                <w:lang w:eastAsia="ru-RU"/>
              </w:rPr>
              <w:t xml:space="preserve"> .</w:t>
            </w:r>
          </w:p>
        </w:tc>
        <w:tc>
          <w:tcPr>
            <w:tcW w:w="3402" w:type="dxa"/>
          </w:tcPr>
          <w:p w14:paraId="0349A2C1" w14:textId="52EFC582" w:rsidR="00BC6806" w:rsidRPr="00BC6806" w:rsidRDefault="00BC6806" w:rsidP="003E64FE">
            <w:pPr>
              <w:jc w:val="right"/>
              <w:rPr>
                <w:szCs w:val="24"/>
                <w:lang w:eastAsia="ru-RU"/>
              </w:rPr>
            </w:pPr>
            <w:r w:rsidRPr="00BC6806">
              <w:rPr>
                <w:szCs w:val="24"/>
                <w:lang w:eastAsia="ru-RU"/>
              </w:rPr>
              <w:t>(</w:t>
            </w:r>
            <w:r w:rsidR="00A455DD">
              <w:rPr>
                <w:szCs w:val="24"/>
                <w:lang w:eastAsia="ru-RU"/>
              </w:rPr>
              <w:t>1</w:t>
            </w:r>
            <w:r w:rsidR="003E64FE">
              <w:rPr>
                <w:szCs w:val="24"/>
                <w:lang w:eastAsia="ru-RU"/>
              </w:rPr>
              <w:t>7</w:t>
            </w:r>
            <w:r w:rsidRPr="00BC6806">
              <w:rPr>
                <w:szCs w:val="24"/>
                <w:lang w:eastAsia="ru-RU"/>
              </w:rPr>
              <w:t>)</w:t>
            </w:r>
          </w:p>
        </w:tc>
      </w:tr>
    </w:tbl>
    <w:p w14:paraId="309FBD65" w14:textId="0126495B" w:rsidR="00BC6806" w:rsidRPr="00BC6806" w:rsidRDefault="001C7C1F" w:rsidP="00E05AB4">
      <w:pPr>
        <w:spacing w:before="120"/>
        <w:jc w:val="both"/>
        <w:rPr>
          <w:rFonts w:eastAsia="Times New Roman"/>
          <w:szCs w:val="24"/>
        </w:rPr>
      </w:pPr>
      <w:r w:rsidRPr="001C7C1F">
        <w:rPr>
          <w:rFonts w:eastAsia="Times New Roman"/>
          <w:szCs w:val="24"/>
        </w:rPr>
        <w:t xml:space="preserve">В случае приготовления кислотного состава с модификаторами, масса добавляемых модификаторов вычитается из массы </w:t>
      </w:r>
      <w:r>
        <w:rPr>
          <w:rFonts w:eastAsia="Times New Roman"/>
          <w:szCs w:val="24"/>
        </w:rPr>
        <w:t>жидкости (воды)</w:t>
      </w:r>
      <w:r w:rsidRPr="001C7C1F">
        <w:rPr>
          <w:rFonts w:eastAsia="Times New Roman"/>
          <w:szCs w:val="24"/>
        </w:rPr>
        <w:t xml:space="preserve"> используемой для затворения.</w:t>
      </w:r>
    </w:p>
    <w:p w14:paraId="0C2AD175" w14:textId="77777777" w:rsidR="00145982" w:rsidRDefault="00145982">
      <w:pPr>
        <w:rPr>
          <w:rFonts w:ascii="Calibri" w:hAnsi="Calibri"/>
          <w:sz w:val="20"/>
          <w:szCs w:val="20"/>
          <w:lang w:eastAsia="ru-RU"/>
        </w:rPr>
      </w:pPr>
    </w:p>
    <w:sectPr w:rsidR="00145982" w:rsidSect="007C58EA">
      <w:pgSz w:w="11906" w:h="16838" w:code="9"/>
      <w:pgMar w:top="567" w:right="1021" w:bottom="567" w:left="1247" w:header="737"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06EEA11" w14:textId="77777777" w:rsidR="00AC1945" w:rsidRDefault="00AC1945" w:rsidP="000D7C6A">
      <w:r>
        <w:separator/>
      </w:r>
    </w:p>
  </w:endnote>
  <w:endnote w:type="continuationSeparator" w:id="0">
    <w:p w14:paraId="496D49F1" w14:textId="77777777" w:rsidR="00AC1945" w:rsidRDefault="00AC1945" w:rsidP="000D7C6A">
      <w:r>
        <w:continuationSeparator/>
      </w:r>
    </w:p>
  </w:endnote>
  <w:endnote w:type="continuationNotice" w:id="1">
    <w:p w14:paraId="0F5981F3" w14:textId="77777777" w:rsidR="00AC1945" w:rsidRDefault="00AC194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20002A87" w:usb1="00000000" w:usb2="00000000"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PMingLiU">
    <w:altName w:val="新細明體"/>
    <w:panose1 w:val="02010601000101010101"/>
    <w:charset w:val="88"/>
    <w:family w:val="auto"/>
    <w:notTrueType/>
    <w:pitch w:val="variable"/>
    <w:sig w:usb0="00000001" w:usb1="08080000" w:usb2="00000010" w:usb3="00000000" w:csb0="00100000" w:csb1="00000000"/>
  </w:font>
  <w:font w:name="Cambria Math">
    <w:panose1 w:val="02040503050406030204"/>
    <w:charset w:val="CC"/>
    <w:family w:val="roman"/>
    <w:pitch w:val="variable"/>
    <w:sig w:usb0="E00006FF" w:usb1="420024FF" w:usb2="02000000" w:usb3="00000000" w:csb0="0000019F" w:csb1="00000000"/>
  </w:font>
  <w:font w:name="Arial-ItalicMT">
    <w:altName w:val="Times New Roman"/>
    <w:panose1 w:val="00000000000000000000"/>
    <w:charset w:val="CC"/>
    <w:family w:val="auto"/>
    <w:notTrueType/>
    <w:pitch w:val="default"/>
    <w:sig w:usb0="00000203" w:usb1="00000000" w:usb2="00000000" w:usb3="00000000" w:csb0="00000005"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14374E" w14:textId="77777777" w:rsidR="00C57512" w:rsidRDefault="00C57512" w:rsidP="00B775DA">
    <w:pPr>
      <w:jc w:val="both"/>
      <w:rPr>
        <w:rFonts w:ascii="Arial" w:hAnsi="Arial" w:cs="Arial"/>
        <w:sz w:val="16"/>
        <w:szCs w:val="16"/>
      </w:rPr>
    </w:pPr>
    <w:r>
      <w:rPr>
        <w:rFonts w:ascii="Arial" w:hAnsi="Arial" w:cs="Arial"/>
        <w:sz w:val="16"/>
        <w:szCs w:val="16"/>
      </w:rPr>
      <w:t>Права на настоящий ЛНД принадлежат ПАО «НК «Роснефть». ЛНД не может быть полностью или частично воспроизведён, тиражирован и распространён без разрешения ПАО «НК «Роснефть».</w:t>
    </w:r>
  </w:p>
  <w:p w14:paraId="599A7EE1" w14:textId="77777777" w:rsidR="00C57512" w:rsidRDefault="00C57512" w:rsidP="009E64D7">
    <w:pPr>
      <w:rPr>
        <w:rFonts w:ascii="Arial" w:hAnsi="Arial" w:cs="Arial"/>
        <w:sz w:val="16"/>
        <w:szCs w:val="16"/>
      </w:rPr>
    </w:pPr>
  </w:p>
  <w:p w14:paraId="17026BE3" w14:textId="77777777" w:rsidR="00C57512" w:rsidRPr="0058160D" w:rsidRDefault="00C57512" w:rsidP="009E64D7">
    <w:pPr>
      <w:pStyle w:val="a6"/>
      <w:tabs>
        <w:tab w:val="clear" w:pos="9355"/>
        <w:tab w:val="right" w:pos="9180"/>
        <w:tab w:val="left" w:pos="9899"/>
      </w:tabs>
      <w:ind w:right="-1" w:firstLine="180"/>
      <w:jc w:val="right"/>
      <w:rPr>
        <w:sz w:val="16"/>
        <w:szCs w:val="16"/>
        <w:lang w:val="en-US"/>
      </w:rPr>
    </w:pPr>
    <w:r>
      <w:rPr>
        <w:rFonts w:ascii="Arial" w:hAnsi="Arial" w:cs="Arial"/>
        <w:sz w:val="16"/>
        <w:szCs w:val="16"/>
      </w:rPr>
      <w:t>© ® ПАО «НК «Роснефть», 20</w:t>
    </w:r>
    <w:r>
      <w:rPr>
        <w:rFonts w:ascii="Arial" w:hAnsi="Arial" w:cs="Arial"/>
        <w:sz w:val="16"/>
        <w:szCs w:val="16"/>
        <w:lang w:val="en-US"/>
      </w:rPr>
      <w:t>23</w:t>
    </w:r>
  </w:p>
  <w:tbl>
    <w:tblPr>
      <w:tblW w:w="5000" w:type="pct"/>
      <w:tblLook w:val="01E0" w:firstRow="1" w:lastRow="1" w:firstColumn="1" w:lastColumn="1" w:noHBand="0" w:noVBand="0"/>
    </w:tblPr>
    <w:tblGrid>
      <w:gridCol w:w="9464"/>
      <w:gridCol w:w="390"/>
    </w:tblGrid>
    <w:tr w:rsidR="00C57512" w:rsidRPr="00D70A7B" w14:paraId="3A697871" w14:textId="77777777" w:rsidTr="0089595B">
      <w:tc>
        <w:tcPr>
          <w:tcW w:w="4802" w:type="pct"/>
          <w:tcBorders>
            <w:top w:val="single" w:sz="12" w:space="0" w:color="FFD200"/>
          </w:tcBorders>
          <w:vAlign w:val="center"/>
        </w:tcPr>
        <w:p w14:paraId="52F19764" w14:textId="77777777" w:rsidR="00C57512" w:rsidRPr="0063443B" w:rsidRDefault="00C57512" w:rsidP="00416A6F">
          <w:pPr>
            <w:pStyle w:val="a4"/>
            <w:spacing w:before="60"/>
            <w:rPr>
              <w:rFonts w:ascii="Arial" w:hAnsi="Arial" w:cs="Arial"/>
              <w:b/>
              <w:sz w:val="10"/>
              <w:szCs w:val="10"/>
            </w:rPr>
          </w:pPr>
        </w:p>
      </w:tc>
      <w:tc>
        <w:tcPr>
          <w:tcW w:w="198" w:type="pct"/>
          <w:tcBorders>
            <w:top w:val="single" w:sz="12" w:space="0" w:color="FFD200"/>
          </w:tcBorders>
        </w:tcPr>
        <w:p w14:paraId="1949AC73" w14:textId="77777777" w:rsidR="00C57512" w:rsidRPr="00E3539A" w:rsidRDefault="00C57512" w:rsidP="007645E6">
          <w:pPr>
            <w:pStyle w:val="a6"/>
            <w:spacing w:before="60"/>
            <w:rPr>
              <w:rFonts w:ascii="Arial" w:hAnsi="Arial" w:cs="Arial"/>
              <w:b/>
              <w:sz w:val="10"/>
              <w:szCs w:val="10"/>
            </w:rPr>
          </w:pPr>
        </w:p>
      </w:tc>
    </w:tr>
    <w:tr w:rsidR="00C57512" w:rsidRPr="00AA422C" w14:paraId="0D113FA3" w14:textId="77777777" w:rsidTr="0089595B">
      <w:tc>
        <w:tcPr>
          <w:tcW w:w="4802" w:type="pct"/>
          <w:vAlign w:val="center"/>
        </w:tcPr>
        <w:p w14:paraId="7B3E5785" w14:textId="77777777" w:rsidR="00C57512" w:rsidRPr="00AA422C" w:rsidRDefault="00C57512" w:rsidP="007645E6">
          <w:pPr>
            <w:pStyle w:val="a6"/>
            <w:rPr>
              <w:rFonts w:ascii="Arial" w:hAnsi="Arial" w:cs="Arial"/>
              <w:b/>
              <w:sz w:val="10"/>
              <w:szCs w:val="10"/>
            </w:rPr>
          </w:pPr>
        </w:p>
      </w:tc>
      <w:tc>
        <w:tcPr>
          <w:tcW w:w="198" w:type="pct"/>
        </w:tcPr>
        <w:p w14:paraId="21B08CAB" w14:textId="77777777" w:rsidR="00C57512" w:rsidRPr="00AA422C" w:rsidRDefault="00C57512" w:rsidP="007645E6">
          <w:pPr>
            <w:pStyle w:val="a6"/>
            <w:rPr>
              <w:rFonts w:ascii="Arial" w:hAnsi="Arial" w:cs="Arial"/>
              <w:b/>
              <w:sz w:val="10"/>
              <w:szCs w:val="10"/>
            </w:rPr>
          </w:pPr>
        </w:p>
      </w:tc>
    </w:tr>
  </w:tbl>
  <w:p w14:paraId="69C2F693" w14:textId="77777777" w:rsidR="00C57512" w:rsidRPr="00823D5B" w:rsidRDefault="00C57512" w:rsidP="00C063F2">
    <w:pPr>
      <w:pStyle w:val="a6"/>
    </w:pPr>
    <w:r>
      <w:rPr>
        <w:noProof/>
        <w:lang w:eastAsia="ru-RU"/>
      </w:rPr>
      <mc:AlternateContent>
        <mc:Choice Requires="wps">
          <w:drawing>
            <wp:anchor distT="0" distB="0" distL="114300" distR="114300" simplePos="0" relativeHeight="251656704" behindDoc="0" locked="0" layoutInCell="1" allowOverlap="1" wp14:anchorId="54638A0C" wp14:editId="09B3D504">
              <wp:simplePos x="0" y="0"/>
              <wp:positionH relativeFrom="column">
                <wp:posOffset>5194518</wp:posOffset>
              </wp:positionH>
              <wp:positionV relativeFrom="paragraph">
                <wp:posOffset>73555</wp:posOffset>
              </wp:positionV>
              <wp:extent cx="1009650" cy="333375"/>
              <wp:effectExtent l="0" t="0" r="0" b="9525"/>
              <wp:wrapNone/>
              <wp:docPr id="4"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151A8F46" w14:textId="26F2D2C7" w:rsidR="00C57512" w:rsidRPr="004511AD" w:rsidRDefault="00C57512" w:rsidP="00C063F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26DCF">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26DCF">
                            <w:rPr>
                              <w:rFonts w:ascii="Arial" w:hAnsi="Arial" w:cs="Arial"/>
                              <w:b/>
                              <w:noProof/>
                              <w:sz w:val="12"/>
                              <w:szCs w:val="12"/>
                            </w:rPr>
                            <w:t>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5" o:spid="_x0000_s1026" type="#_x0000_t202" style="position:absolute;margin-left:409pt;margin-top:5.8pt;width:79.5pt;height:26.2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" filled="f" stroked="f" strokeweight="1.3pt">
              <v:textbox>
                <w:txbxContent>
                  <w:p w14:paraId="151A8F46" w14:textId="26F2D2C7" w:rsidR="00C57512" w:rsidRPr="004511AD" w:rsidRDefault="00C57512" w:rsidP="00C063F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26DCF">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26DCF">
                      <w:rPr>
                        <w:rFonts w:ascii="Arial" w:hAnsi="Arial" w:cs="Arial"/>
                        <w:b/>
                        <w:noProof/>
                        <w:sz w:val="12"/>
                        <w:szCs w:val="12"/>
                      </w:rPr>
                      <w:t>4</w:t>
                    </w:r>
                    <w:r>
                      <w:rPr>
                        <w:rFonts w:ascii="Arial" w:hAnsi="Arial" w:cs="Arial"/>
                        <w:b/>
                        <w:sz w:val="12"/>
                        <w:szCs w:val="12"/>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322"/>
      <w:gridCol w:w="532"/>
    </w:tblGrid>
    <w:tr w:rsidR="00C57512" w:rsidRPr="00D70A7B" w14:paraId="707E92E3" w14:textId="77777777" w:rsidTr="0089595B">
      <w:tc>
        <w:tcPr>
          <w:tcW w:w="4730" w:type="pct"/>
          <w:tcBorders>
            <w:top w:val="single" w:sz="12" w:space="0" w:color="FFD200"/>
          </w:tcBorders>
          <w:vAlign w:val="center"/>
        </w:tcPr>
        <w:p w14:paraId="7743CFF2" w14:textId="77777777" w:rsidR="00C57512" w:rsidRPr="0063443B" w:rsidRDefault="00C57512" w:rsidP="00416A6F">
          <w:pPr>
            <w:pStyle w:val="a4"/>
            <w:spacing w:before="60"/>
            <w:rPr>
              <w:rFonts w:ascii="Arial" w:hAnsi="Arial" w:cs="Arial"/>
              <w:b/>
              <w:sz w:val="10"/>
              <w:szCs w:val="10"/>
            </w:rPr>
          </w:pPr>
        </w:p>
      </w:tc>
      <w:tc>
        <w:tcPr>
          <w:tcW w:w="270" w:type="pct"/>
          <w:tcBorders>
            <w:top w:val="single" w:sz="12" w:space="0" w:color="FFD200"/>
          </w:tcBorders>
        </w:tcPr>
        <w:p w14:paraId="7F8D72EB" w14:textId="77777777" w:rsidR="00C57512" w:rsidRPr="00E3539A" w:rsidRDefault="00C57512" w:rsidP="007645E6">
          <w:pPr>
            <w:pStyle w:val="a6"/>
            <w:spacing w:before="60"/>
            <w:rPr>
              <w:rFonts w:ascii="Arial" w:hAnsi="Arial" w:cs="Arial"/>
              <w:b/>
              <w:sz w:val="10"/>
              <w:szCs w:val="10"/>
            </w:rPr>
          </w:pPr>
        </w:p>
      </w:tc>
    </w:tr>
    <w:tr w:rsidR="00C57512" w:rsidRPr="00AA422C" w14:paraId="6EE61D7D" w14:textId="77777777" w:rsidTr="0089595B">
      <w:tc>
        <w:tcPr>
          <w:tcW w:w="4730" w:type="pct"/>
          <w:vAlign w:val="center"/>
        </w:tcPr>
        <w:p w14:paraId="42D5EF7F" w14:textId="77777777" w:rsidR="00C57512" w:rsidRPr="00AA422C" w:rsidRDefault="00C57512" w:rsidP="007645E6">
          <w:pPr>
            <w:pStyle w:val="a6"/>
            <w:rPr>
              <w:rFonts w:ascii="Arial" w:hAnsi="Arial" w:cs="Arial"/>
              <w:b/>
              <w:sz w:val="10"/>
              <w:szCs w:val="10"/>
            </w:rPr>
          </w:pPr>
        </w:p>
      </w:tc>
      <w:tc>
        <w:tcPr>
          <w:tcW w:w="270" w:type="pct"/>
        </w:tcPr>
        <w:p w14:paraId="2451BDAB" w14:textId="77777777" w:rsidR="00C57512" w:rsidRPr="00AA422C" w:rsidRDefault="00C57512" w:rsidP="007645E6">
          <w:pPr>
            <w:pStyle w:val="a6"/>
            <w:rPr>
              <w:rFonts w:ascii="Arial" w:hAnsi="Arial" w:cs="Arial"/>
              <w:b/>
              <w:sz w:val="10"/>
              <w:szCs w:val="10"/>
            </w:rPr>
          </w:pPr>
        </w:p>
      </w:tc>
    </w:tr>
  </w:tbl>
  <w:p w14:paraId="0D06327C" w14:textId="77777777" w:rsidR="00C57512" w:rsidRPr="00823D5B" w:rsidRDefault="00C57512" w:rsidP="00C063F2">
    <w:pPr>
      <w:pStyle w:val="a6"/>
    </w:pPr>
    <w:r>
      <w:rPr>
        <w:noProof/>
        <w:lang w:eastAsia="ru-RU"/>
      </w:rPr>
      <mc:AlternateContent>
        <mc:Choice Requires="wps">
          <w:drawing>
            <wp:anchor distT="0" distB="0" distL="114300" distR="114300" simplePos="0" relativeHeight="251657728" behindDoc="0" locked="0" layoutInCell="1" allowOverlap="1" wp14:anchorId="52FFA815" wp14:editId="34E01F39">
              <wp:simplePos x="0" y="0"/>
              <wp:positionH relativeFrom="column">
                <wp:posOffset>5223736</wp:posOffset>
              </wp:positionH>
              <wp:positionV relativeFrom="paragraph">
                <wp:posOffset>79056</wp:posOffset>
              </wp:positionV>
              <wp:extent cx="1009650" cy="333375"/>
              <wp:effectExtent l="0" t="0" r="0" b="9525"/>
              <wp:wrapNone/>
              <wp:docPr id="1"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41CA7139" w14:textId="1D077842" w:rsidR="00C57512" w:rsidRPr="004511AD" w:rsidRDefault="00C57512" w:rsidP="00C063F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26DCF">
                            <w:rPr>
                              <w:rFonts w:ascii="Arial" w:hAnsi="Arial" w:cs="Arial"/>
                              <w:b/>
                              <w:noProof/>
                              <w:sz w:val="12"/>
                              <w:szCs w:val="12"/>
                            </w:rPr>
                            <w:t>22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26DCF">
                            <w:rPr>
                              <w:rFonts w:ascii="Arial" w:hAnsi="Arial" w:cs="Arial"/>
                              <w:b/>
                              <w:noProof/>
                              <w:sz w:val="12"/>
                              <w:szCs w:val="12"/>
                            </w:rPr>
                            <w:t>22</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7" o:spid="_x0000_s1027" type="#_x0000_t202" style="position:absolute;margin-left:411.3pt;margin-top:6.2pt;width:79.5pt;height:26.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" filled="f" stroked="f" strokeweight="1.3pt">
              <v:textbox>
                <w:txbxContent>
                  <w:p w14:paraId="41CA7139" w14:textId="1D077842" w:rsidR="00C57512" w:rsidRPr="004511AD" w:rsidRDefault="00C57512" w:rsidP="00C063F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26DCF">
                      <w:rPr>
                        <w:rFonts w:ascii="Arial" w:hAnsi="Arial" w:cs="Arial"/>
                        <w:b/>
                        <w:noProof/>
                        <w:sz w:val="12"/>
                        <w:szCs w:val="12"/>
                      </w:rPr>
                      <w:t>22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26DCF">
                      <w:rPr>
                        <w:rFonts w:ascii="Arial" w:hAnsi="Arial" w:cs="Arial"/>
                        <w:b/>
                        <w:noProof/>
                        <w:sz w:val="12"/>
                        <w:szCs w:val="12"/>
                      </w:rPr>
                      <w:t>22</w:t>
                    </w:r>
                    <w:r>
                      <w:rPr>
                        <w:rFonts w:ascii="Arial" w:hAnsi="Arial" w:cs="Arial"/>
                        <w:b/>
                        <w:sz w:val="12"/>
                        <w:szCs w:val="12"/>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372E582" w14:textId="77777777" w:rsidR="00AC1945" w:rsidRDefault="00AC1945" w:rsidP="000D7C6A">
      <w:r>
        <w:separator/>
      </w:r>
    </w:p>
  </w:footnote>
  <w:footnote w:type="continuationSeparator" w:id="0">
    <w:p w14:paraId="40DC2396" w14:textId="77777777" w:rsidR="00AC1945" w:rsidRDefault="00AC1945" w:rsidP="000D7C6A">
      <w:r>
        <w:continuationSeparator/>
      </w:r>
    </w:p>
  </w:footnote>
  <w:footnote w:type="continuationNotice" w:id="1">
    <w:p w14:paraId="46BC1A8A" w14:textId="77777777" w:rsidR="00AC1945" w:rsidRDefault="00AC1945"/>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8B4EF4" w14:textId="77777777" w:rsidR="00C57512" w:rsidRDefault="00AC1945">
    <w:pPr>
      <w:pStyle w:val="a4"/>
    </w:pPr>
    <w:r>
      <w:rPr>
        <w:noProof/>
      </w:rPr>
      <w:pict w14:anchorId="1C385E5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9044126" o:spid="_x0000_s2050" type="#_x0000_t75" style="position:absolute;margin-left:0;margin-top:0;width:596.15pt;height:841.9pt;z-index:-251657728;mso-position-horizontal:center;mso-position-horizontal-relative:margin;mso-position-vertical:center;mso-position-vertical-relative:margin" o:allowincell="f">
          <v:imagedata r:id="rId1" o:title="BLANK_logo"/>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1E880A" w14:textId="77777777" w:rsidR="00C57512" w:rsidRDefault="00C57512">
    <w:pPr>
      <w:pStyle w:val="a4"/>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12" w:space="0" w:color="FFD200"/>
      </w:tblBorders>
      <w:tblLook w:val="01E0" w:firstRow="1" w:lastRow="1" w:firstColumn="1" w:lastColumn="1" w:noHBand="0" w:noVBand="0"/>
    </w:tblPr>
    <w:tblGrid>
      <w:gridCol w:w="8047"/>
      <w:gridCol w:w="1807"/>
    </w:tblGrid>
    <w:tr w:rsidR="00C57512" w:rsidRPr="00660D57" w14:paraId="24FD4B4C" w14:textId="77777777" w:rsidTr="006E7D73">
      <w:trPr>
        <w:trHeight w:val="108"/>
      </w:trPr>
      <w:tc>
        <w:tcPr>
          <w:tcW w:w="4083" w:type="pct"/>
          <w:shd w:val="clear" w:color="auto" w:fill="auto"/>
          <w:vAlign w:val="center"/>
        </w:tcPr>
        <w:p w14:paraId="569B11B8" w14:textId="77777777" w:rsidR="00C57512" w:rsidRPr="00660D57" w:rsidRDefault="00C57512" w:rsidP="00B450C7">
          <w:pPr>
            <w:tabs>
              <w:tab w:val="center" w:pos="4677"/>
              <w:tab w:val="right" w:pos="9355"/>
            </w:tabs>
            <w:spacing w:before="60"/>
            <w:rPr>
              <w:rFonts w:ascii="Arial" w:hAnsi="Arial" w:cs="Arial"/>
              <w:b/>
              <w:sz w:val="10"/>
              <w:szCs w:val="10"/>
            </w:rPr>
          </w:pPr>
          <w:r w:rsidRPr="00B450C7">
            <w:rPr>
              <w:rFonts w:ascii="Arial" w:hAnsi="Arial" w:cs="Arial"/>
              <w:b/>
              <w:sz w:val="10"/>
              <w:szCs w:val="10"/>
            </w:rPr>
            <w:t>ТИПОВЫЕ ТРЕБОВАНИЯ КОМПАНИИ</w:t>
          </w:r>
          <w:r>
            <w:rPr>
              <w:rFonts w:ascii="Arial" w:hAnsi="Arial" w:cs="Arial"/>
              <w:b/>
              <w:sz w:val="10"/>
              <w:szCs w:val="10"/>
            </w:rPr>
            <w:t xml:space="preserve"> </w:t>
          </w:r>
          <w:r w:rsidRPr="006E7D73">
            <w:rPr>
              <w:rFonts w:ascii="Arial" w:hAnsi="Arial" w:cs="Arial"/>
              <w:b/>
              <w:sz w:val="10"/>
              <w:szCs w:val="10"/>
            </w:rPr>
            <w:t>№</w:t>
          </w:r>
          <w:r>
            <w:rPr>
              <w:rFonts w:ascii="Arial" w:hAnsi="Arial" w:cs="Arial"/>
              <w:b/>
              <w:sz w:val="10"/>
              <w:szCs w:val="10"/>
            </w:rPr>
            <w:t xml:space="preserve"> </w:t>
          </w:r>
          <w:r w:rsidRPr="00A9393E">
            <w:rPr>
              <w:rFonts w:ascii="Arial" w:hAnsi="Arial" w:cs="Arial"/>
              <w:b/>
              <w:sz w:val="10"/>
              <w:szCs w:val="10"/>
            </w:rPr>
            <w:t>П1-01.03 ТТР-0103</w:t>
          </w:r>
        </w:p>
      </w:tc>
      <w:tc>
        <w:tcPr>
          <w:tcW w:w="917" w:type="pct"/>
          <w:vAlign w:val="center"/>
        </w:tcPr>
        <w:p w14:paraId="1603A5D3" w14:textId="77777777" w:rsidR="00C57512" w:rsidRPr="00660D57" w:rsidRDefault="00C57512" w:rsidP="00072ECC">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 xml:space="preserve">ВЕРСИЯ </w:t>
          </w:r>
          <w:r>
            <w:rPr>
              <w:rFonts w:ascii="Arial" w:hAnsi="Arial" w:cs="Arial"/>
              <w:b/>
              <w:sz w:val="10"/>
              <w:szCs w:val="10"/>
            </w:rPr>
            <w:t>1</w:t>
          </w:r>
        </w:p>
      </w:tc>
    </w:tr>
    <w:tr w:rsidR="00C57512" w:rsidRPr="00660D57" w14:paraId="33427959" w14:textId="77777777" w:rsidTr="0027509B">
      <w:trPr>
        <w:trHeight w:val="175"/>
      </w:trPr>
      <w:tc>
        <w:tcPr>
          <w:tcW w:w="4083" w:type="pct"/>
          <w:vAlign w:val="center"/>
        </w:tcPr>
        <w:p w14:paraId="243E6C91" w14:textId="1B02DACA" w:rsidR="00C57512" w:rsidRPr="00B450C7" w:rsidRDefault="00C57512" w:rsidP="00FB4FB6">
          <w:pPr>
            <w:tabs>
              <w:tab w:val="center" w:pos="4677"/>
              <w:tab w:val="right" w:pos="9355"/>
            </w:tabs>
            <w:spacing w:before="60"/>
            <w:rPr>
              <w:rFonts w:ascii="Arial" w:hAnsi="Arial" w:cs="Arial"/>
              <w:b/>
              <w:sz w:val="10"/>
              <w:szCs w:val="10"/>
            </w:rPr>
          </w:pPr>
          <w:r w:rsidRPr="00B66481">
            <w:rPr>
              <w:rFonts w:ascii="Arial" w:hAnsi="Arial" w:cs="Arial"/>
              <w:b/>
              <w:sz w:val="10"/>
              <w:szCs w:val="10"/>
            </w:rPr>
            <w:t xml:space="preserve">ПРИМЕНЕНИЕ ТЕХНОЛОГИЙ ХИМИЧЕСКОЙ ОБРАБОТКИ ПРИЗАБОЙНОЙ </w:t>
          </w:r>
          <w:r>
            <w:rPr>
              <w:rFonts w:ascii="Arial" w:hAnsi="Arial" w:cs="Arial"/>
              <w:b/>
              <w:sz w:val="10"/>
              <w:szCs w:val="10"/>
            </w:rPr>
            <w:t>ЗОНЫ СКВАЖИН</w:t>
          </w:r>
        </w:p>
      </w:tc>
      <w:tc>
        <w:tcPr>
          <w:tcW w:w="917" w:type="pct"/>
          <w:vAlign w:val="center"/>
        </w:tcPr>
        <w:p w14:paraId="09D7B4DF" w14:textId="77777777" w:rsidR="00C57512" w:rsidRPr="00660D57" w:rsidRDefault="00C57512" w:rsidP="007C58EA">
          <w:pPr>
            <w:tabs>
              <w:tab w:val="center" w:pos="4677"/>
              <w:tab w:val="right" w:pos="9355"/>
            </w:tabs>
            <w:spacing w:before="60"/>
            <w:jc w:val="right"/>
            <w:rPr>
              <w:rFonts w:ascii="Arial" w:hAnsi="Arial" w:cs="Arial"/>
              <w:b/>
              <w:color w:val="FF0000"/>
              <w:sz w:val="10"/>
              <w:szCs w:val="10"/>
            </w:rPr>
          </w:pPr>
          <w:r>
            <w:rPr>
              <w:rFonts w:ascii="Arial" w:hAnsi="Arial" w:cs="Arial"/>
              <w:b/>
              <w:sz w:val="10"/>
              <w:szCs w:val="10"/>
            </w:rPr>
            <w:t>ОТКРЫТЫЙ ЛНД</w:t>
          </w:r>
        </w:p>
      </w:tc>
    </w:tr>
  </w:tbl>
  <w:p w14:paraId="183616DD" w14:textId="77777777" w:rsidR="00C57512" w:rsidRPr="0063443B" w:rsidRDefault="00C57512" w:rsidP="002F78B9">
    <w:pPr>
      <w:pStyle w:val="a4"/>
      <w:jc w:val="righ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98BCFB" w14:textId="77777777" w:rsidR="00C57512" w:rsidRDefault="00C57512">
    <w:pPr>
      <w:pStyle w:val="a4"/>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B90F5E" w14:textId="77777777" w:rsidR="00C57512" w:rsidRDefault="00C57512">
    <w:pPr>
      <w:pStyle w:val="a4"/>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12" w:space="0" w:color="FFD200"/>
      </w:tblBorders>
      <w:tblLook w:val="01E0" w:firstRow="1" w:lastRow="1" w:firstColumn="1" w:lastColumn="1" w:noHBand="0" w:noVBand="0"/>
    </w:tblPr>
    <w:tblGrid>
      <w:gridCol w:w="8047"/>
      <w:gridCol w:w="1807"/>
    </w:tblGrid>
    <w:tr w:rsidR="00C57512" w:rsidRPr="00660D57" w14:paraId="1DA1DDF0" w14:textId="77777777" w:rsidTr="006E7D73">
      <w:trPr>
        <w:trHeight w:val="108"/>
      </w:trPr>
      <w:tc>
        <w:tcPr>
          <w:tcW w:w="4083" w:type="pct"/>
          <w:shd w:val="clear" w:color="auto" w:fill="auto"/>
          <w:vAlign w:val="center"/>
        </w:tcPr>
        <w:p w14:paraId="4D3C79E8" w14:textId="77777777" w:rsidR="00C57512" w:rsidRPr="00660D57" w:rsidRDefault="00C57512" w:rsidP="00B450C7">
          <w:pPr>
            <w:tabs>
              <w:tab w:val="center" w:pos="4677"/>
              <w:tab w:val="right" w:pos="9355"/>
            </w:tabs>
            <w:spacing w:before="60"/>
            <w:rPr>
              <w:rFonts w:ascii="Arial" w:hAnsi="Arial" w:cs="Arial"/>
              <w:b/>
              <w:sz w:val="10"/>
              <w:szCs w:val="10"/>
            </w:rPr>
          </w:pPr>
          <w:r w:rsidRPr="00B450C7">
            <w:rPr>
              <w:rFonts w:ascii="Arial" w:hAnsi="Arial" w:cs="Arial"/>
              <w:b/>
              <w:sz w:val="10"/>
              <w:szCs w:val="10"/>
            </w:rPr>
            <w:t>ТИПОВЫЕ ТРЕБОВАНИЯ КОМПАНИИ</w:t>
          </w:r>
          <w:r>
            <w:rPr>
              <w:rFonts w:ascii="Arial" w:hAnsi="Arial" w:cs="Arial"/>
              <w:b/>
              <w:sz w:val="10"/>
              <w:szCs w:val="10"/>
            </w:rPr>
            <w:t xml:space="preserve"> </w:t>
          </w:r>
          <w:r w:rsidRPr="006E7D73">
            <w:rPr>
              <w:rFonts w:ascii="Arial" w:hAnsi="Arial" w:cs="Arial"/>
              <w:b/>
              <w:sz w:val="10"/>
              <w:szCs w:val="10"/>
            </w:rPr>
            <w:t>№</w:t>
          </w:r>
          <w:r>
            <w:rPr>
              <w:rFonts w:ascii="Arial" w:hAnsi="Arial" w:cs="Arial"/>
              <w:b/>
              <w:sz w:val="10"/>
              <w:szCs w:val="10"/>
            </w:rPr>
            <w:t xml:space="preserve"> </w:t>
          </w:r>
          <w:r w:rsidRPr="00A9393E">
            <w:rPr>
              <w:rFonts w:ascii="Arial" w:hAnsi="Arial" w:cs="Arial"/>
              <w:b/>
              <w:sz w:val="10"/>
              <w:szCs w:val="10"/>
            </w:rPr>
            <w:t>П1-01.03 ТТР-0103</w:t>
          </w:r>
        </w:p>
      </w:tc>
      <w:tc>
        <w:tcPr>
          <w:tcW w:w="917" w:type="pct"/>
          <w:vAlign w:val="center"/>
        </w:tcPr>
        <w:p w14:paraId="241D931F" w14:textId="77777777" w:rsidR="00C57512" w:rsidRPr="00660D57" w:rsidRDefault="00C57512" w:rsidP="00072ECC">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 xml:space="preserve">ВЕРСИЯ </w:t>
          </w:r>
          <w:r>
            <w:rPr>
              <w:rFonts w:ascii="Arial" w:hAnsi="Arial" w:cs="Arial"/>
              <w:b/>
              <w:sz w:val="10"/>
              <w:szCs w:val="10"/>
            </w:rPr>
            <w:t>1</w:t>
          </w:r>
        </w:p>
      </w:tc>
    </w:tr>
    <w:tr w:rsidR="00C57512" w:rsidRPr="00660D57" w14:paraId="5E0AE401" w14:textId="77777777" w:rsidTr="0027509B">
      <w:trPr>
        <w:trHeight w:val="175"/>
      </w:trPr>
      <w:tc>
        <w:tcPr>
          <w:tcW w:w="4083" w:type="pct"/>
          <w:vAlign w:val="center"/>
        </w:tcPr>
        <w:p w14:paraId="65CBF336" w14:textId="06949EE0" w:rsidR="00C57512" w:rsidRPr="00B450C7" w:rsidRDefault="00C57512" w:rsidP="00FB4FB6">
          <w:pPr>
            <w:tabs>
              <w:tab w:val="center" w:pos="4677"/>
              <w:tab w:val="right" w:pos="9355"/>
            </w:tabs>
            <w:spacing w:before="60"/>
            <w:rPr>
              <w:rFonts w:ascii="Arial" w:hAnsi="Arial" w:cs="Arial"/>
              <w:b/>
              <w:sz w:val="10"/>
              <w:szCs w:val="10"/>
            </w:rPr>
          </w:pPr>
          <w:r w:rsidRPr="00B66481">
            <w:rPr>
              <w:rFonts w:ascii="Arial" w:hAnsi="Arial" w:cs="Arial"/>
              <w:b/>
              <w:sz w:val="10"/>
              <w:szCs w:val="10"/>
            </w:rPr>
            <w:t>ПРИМЕНЕНИЕ ТЕХНОЛОГИЙ ХИМИЧЕСКОЙ ОБРАБОТКИ ПРИЗАБОЙНОЙ ЗОНЫ СК</w:t>
          </w:r>
          <w:r>
            <w:rPr>
              <w:rFonts w:ascii="Arial" w:hAnsi="Arial" w:cs="Arial"/>
              <w:b/>
              <w:sz w:val="10"/>
              <w:szCs w:val="10"/>
            </w:rPr>
            <w:t>ВАЖИН</w:t>
          </w:r>
        </w:p>
      </w:tc>
      <w:tc>
        <w:tcPr>
          <w:tcW w:w="917" w:type="pct"/>
          <w:vAlign w:val="center"/>
        </w:tcPr>
        <w:p w14:paraId="5C3E5334" w14:textId="77777777" w:rsidR="00C57512" w:rsidRPr="00660D57" w:rsidRDefault="00C57512" w:rsidP="007C58EA">
          <w:pPr>
            <w:tabs>
              <w:tab w:val="center" w:pos="4677"/>
              <w:tab w:val="right" w:pos="9355"/>
            </w:tabs>
            <w:spacing w:before="60"/>
            <w:jc w:val="right"/>
            <w:rPr>
              <w:rFonts w:ascii="Arial" w:hAnsi="Arial" w:cs="Arial"/>
              <w:b/>
              <w:color w:val="FF0000"/>
              <w:sz w:val="10"/>
              <w:szCs w:val="10"/>
            </w:rPr>
          </w:pPr>
          <w:r>
            <w:rPr>
              <w:rFonts w:ascii="Arial" w:hAnsi="Arial" w:cs="Arial"/>
              <w:b/>
              <w:sz w:val="10"/>
              <w:szCs w:val="10"/>
            </w:rPr>
            <w:t>ОТКРЫТЫЙ ЛНД</w:t>
          </w:r>
        </w:p>
      </w:tc>
    </w:tr>
  </w:tbl>
  <w:p w14:paraId="62D9ECB4" w14:textId="77777777" w:rsidR="00C57512" w:rsidRPr="0063443B" w:rsidRDefault="00C57512" w:rsidP="002F78B9">
    <w:pPr>
      <w:pStyle w:val="a4"/>
      <w:jc w:val="righ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FE1B7A" w14:textId="77777777" w:rsidR="00C57512" w:rsidRDefault="00C57512">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nsid w:val="08793B13"/>
    <w:multiLevelType w:val="hybridMultilevel"/>
    <w:tmpl w:val="11461200"/>
    <w:lvl w:ilvl="0" w:tplc="109201C2">
      <w:start w:val="1"/>
      <w:numFmt w:val="decimal"/>
      <w:lvlText w:val="%1."/>
      <w:lvlJc w:val="left"/>
      <w:pPr>
        <w:tabs>
          <w:tab w:val="num" w:pos="-120"/>
        </w:tabs>
        <w:ind w:left="-1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099308C2"/>
    <w:multiLevelType w:val="hybridMultilevel"/>
    <w:tmpl w:val="39B896A2"/>
    <w:lvl w:ilvl="0" w:tplc="5F002080">
      <w:start w:val="1"/>
      <w:numFmt w:val="decimal"/>
      <w:lvlText w:val="4.%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A1328A9"/>
    <w:multiLevelType w:val="hybridMultilevel"/>
    <w:tmpl w:val="43BE2252"/>
    <w:lvl w:ilvl="0" w:tplc="04190001">
      <w:start w:val="1"/>
      <w:numFmt w:val="bullet"/>
      <w:lvlText w:val=""/>
      <w:lvlJc w:val="left"/>
      <w:pPr>
        <w:tabs>
          <w:tab w:val="num" w:pos="1260"/>
        </w:tabs>
        <w:ind w:left="1260" w:hanging="360"/>
      </w:pPr>
      <w:rPr>
        <w:rFonts w:ascii="Symbol" w:hAnsi="Symbol" w:hint="default"/>
      </w:rPr>
    </w:lvl>
    <w:lvl w:ilvl="1" w:tplc="A1A83300">
      <w:start w:val="1"/>
      <w:numFmt w:val="bullet"/>
      <w:lvlRestart w:val="0"/>
      <w:lvlText w:val=""/>
      <w:lvlJc w:val="left"/>
      <w:pPr>
        <w:tabs>
          <w:tab w:val="num" w:pos="1505"/>
        </w:tabs>
        <w:ind w:left="1505" w:hanging="425"/>
      </w:pPr>
      <w:rPr>
        <w:rFonts w:ascii="Wingdings" w:hAnsi="Wingdings" w:hint="default"/>
        <w:b w:val="0"/>
        <w:i w:val="0"/>
        <w:color w:val="auto"/>
        <w:sz w:val="24"/>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5">
    <w:nsid w:val="11005DFC"/>
    <w:multiLevelType w:val="multilevel"/>
    <w:tmpl w:val="BEF2F3DE"/>
    <w:lvl w:ilvl="0">
      <w:start w:val="1"/>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nsid w:val="12C95256"/>
    <w:multiLevelType w:val="multilevel"/>
    <w:tmpl w:val="50EE46B8"/>
    <w:lvl w:ilvl="0">
      <w:start w:val="1"/>
      <w:numFmt w:val="decimal"/>
      <w:pStyle w:val="2"/>
      <w:lvlText w:val="%1."/>
      <w:lvlJc w:val="left"/>
      <w:pPr>
        <w:ind w:left="360" w:hanging="360"/>
      </w:pPr>
      <w:rPr>
        <w:rFonts w:hint="default"/>
      </w:rPr>
    </w:lvl>
    <w:lvl w:ilvl="1">
      <w:start w:val="1"/>
      <w:numFmt w:val="decimal"/>
      <w:pStyle w:val="1"/>
      <w:isLgl/>
      <w:lvlText w:val="%1.%2."/>
      <w:lvlJc w:val="left"/>
      <w:pPr>
        <w:ind w:left="720" w:hanging="720"/>
      </w:pPr>
      <w:rPr>
        <w:rFonts w:hint="default"/>
      </w:rPr>
    </w:lvl>
    <w:lvl w:ilvl="2">
      <w:start w:val="1"/>
      <w:numFmt w:val="decimal"/>
      <w:isLgl/>
      <w:lvlText w:val="%1.%2.%3."/>
      <w:lvlJc w:val="left"/>
      <w:pPr>
        <w:ind w:left="3555"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7">
    <w:nsid w:val="188C6A67"/>
    <w:multiLevelType w:val="hybridMultilevel"/>
    <w:tmpl w:val="3AF898AA"/>
    <w:lvl w:ilvl="0" w:tplc="8C8A025E">
      <w:start w:val="1"/>
      <w:numFmt w:val="decimal"/>
      <w:lvlText w:val="6.%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AD64244"/>
    <w:multiLevelType w:val="multilevel"/>
    <w:tmpl w:val="2A74FACA"/>
    <w:lvl w:ilvl="0">
      <w:start w:val="10"/>
      <w:numFmt w:val="decimal"/>
      <w:pStyle w:val="3"/>
      <w:lvlText w:val="%1"/>
      <w:lvlJc w:val="left"/>
      <w:pPr>
        <w:ind w:left="660" w:hanging="660"/>
      </w:pPr>
      <w:rPr>
        <w:rFonts w:hint="default"/>
      </w:rPr>
    </w:lvl>
    <w:lvl w:ilvl="1">
      <w:start w:val="1"/>
      <w:numFmt w:val="decimal"/>
      <w:lvlText w:val="%1.%2"/>
      <w:lvlJc w:val="left"/>
      <w:pPr>
        <w:ind w:left="660" w:hanging="660"/>
      </w:pPr>
      <w:rPr>
        <w:rFonts w:hint="default"/>
      </w:rPr>
    </w:lvl>
    <w:lvl w:ilvl="2">
      <w:start w:val="3"/>
      <w:numFmt w:val="decimal"/>
      <w:pStyle w:val="3"/>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nsid w:val="1E2D6DCB"/>
    <w:multiLevelType w:val="hybridMultilevel"/>
    <w:tmpl w:val="BC0CBB26"/>
    <w:lvl w:ilvl="0" w:tplc="04190001">
      <w:start w:val="1"/>
      <w:numFmt w:val="bullet"/>
      <w:lvlText w:val=""/>
      <w:lvlJc w:val="left"/>
      <w:pPr>
        <w:tabs>
          <w:tab w:val="num" w:pos="1260"/>
        </w:tabs>
        <w:ind w:left="1260" w:hanging="360"/>
      </w:pPr>
      <w:rPr>
        <w:rFonts w:ascii="Symbol" w:hAnsi="Symbol" w:hint="default"/>
      </w:rPr>
    </w:lvl>
    <w:lvl w:ilvl="1" w:tplc="A1A83300">
      <w:start w:val="1"/>
      <w:numFmt w:val="bullet"/>
      <w:lvlRestart w:val="0"/>
      <w:lvlText w:val=""/>
      <w:lvlJc w:val="left"/>
      <w:pPr>
        <w:tabs>
          <w:tab w:val="num" w:pos="1505"/>
        </w:tabs>
        <w:ind w:left="1505" w:hanging="425"/>
      </w:pPr>
      <w:rPr>
        <w:rFonts w:ascii="Wingdings" w:hAnsi="Wingdings" w:hint="default"/>
        <w:b w:val="0"/>
        <w:i w:val="0"/>
        <w:color w:val="auto"/>
        <w:sz w:val="24"/>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10">
    <w:nsid w:val="1E4443CA"/>
    <w:multiLevelType w:val="hybridMultilevel"/>
    <w:tmpl w:val="6642521E"/>
    <w:lvl w:ilvl="0" w:tplc="04190001">
      <w:start w:val="1"/>
      <w:numFmt w:val="bullet"/>
      <w:lvlText w:val=""/>
      <w:lvlJc w:val="left"/>
      <w:pPr>
        <w:tabs>
          <w:tab w:val="num" w:pos="114"/>
        </w:tabs>
        <w:ind w:left="114" w:hanging="360"/>
      </w:pPr>
      <w:rPr>
        <w:rFonts w:ascii="Symbol" w:hAnsi="Symbol" w:hint="default"/>
      </w:rPr>
    </w:lvl>
    <w:lvl w:ilvl="1" w:tplc="A1A83300">
      <w:start w:val="1"/>
      <w:numFmt w:val="bullet"/>
      <w:lvlRestart w:val="0"/>
      <w:lvlText w:val=""/>
      <w:lvlJc w:val="left"/>
      <w:pPr>
        <w:tabs>
          <w:tab w:val="num" w:pos="1505"/>
        </w:tabs>
        <w:ind w:left="1505" w:hanging="425"/>
      </w:pPr>
      <w:rPr>
        <w:rFonts w:ascii="Wingdings" w:hAnsi="Wingdings" w:hint="default"/>
        <w:b w:val="0"/>
        <w:i w:val="0"/>
        <w:color w:val="auto"/>
        <w:sz w:val="24"/>
      </w:rPr>
    </w:lvl>
    <w:lvl w:ilvl="2" w:tplc="04190001">
      <w:start w:val="1"/>
      <w:numFmt w:val="bullet"/>
      <w:lvlText w:val=""/>
      <w:lvlJc w:val="left"/>
      <w:pPr>
        <w:tabs>
          <w:tab w:val="num" w:pos="1554"/>
        </w:tabs>
        <w:ind w:left="1554" w:hanging="360"/>
      </w:pPr>
      <w:rPr>
        <w:rFonts w:ascii="Symbol" w:hAnsi="Symbol" w:hint="default"/>
      </w:rPr>
    </w:lvl>
    <w:lvl w:ilvl="3" w:tplc="04190001" w:tentative="1">
      <w:start w:val="1"/>
      <w:numFmt w:val="bullet"/>
      <w:lvlText w:val=""/>
      <w:lvlJc w:val="left"/>
      <w:pPr>
        <w:tabs>
          <w:tab w:val="num" w:pos="2274"/>
        </w:tabs>
        <w:ind w:left="2274" w:hanging="360"/>
      </w:pPr>
      <w:rPr>
        <w:rFonts w:ascii="Symbol" w:hAnsi="Symbol" w:hint="default"/>
      </w:rPr>
    </w:lvl>
    <w:lvl w:ilvl="4" w:tplc="04190003" w:tentative="1">
      <w:start w:val="1"/>
      <w:numFmt w:val="bullet"/>
      <w:lvlText w:val="o"/>
      <w:lvlJc w:val="left"/>
      <w:pPr>
        <w:tabs>
          <w:tab w:val="num" w:pos="2994"/>
        </w:tabs>
        <w:ind w:left="2994" w:hanging="360"/>
      </w:pPr>
      <w:rPr>
        <w:rFonts w:ascii="Courier New" w:hAnsi="Courier New" w:cs="Courier New" w:hint="default"/>
      </w:rPr>
    </w:lvl>
    <w:lvl w:ilvl="5" w:tplc="04190005" w:tentative="1">
      <w:start w:val="1"/>
      <w:numFmt w:val="bullet"/>
      <w:lvlText w:val=""/>
      <w:lvlJc w:val="left"/>
      <w:pPr>
        <w:tabs>
          <w:tab w:val="num" w:pos="3714"/>
        </w:tabs>
        <w:ind w:left="3714" w:hanging="360"/>
      </w:pPr>
      <w:rPr>
        <w:rFonts w:ascii="Wingdings" w:hAnsi="Wingdings" w:hint="default"/>
      </w:rPr>
    </w:lvl>
    <w:lvl w:ilvl="6" w:tplc="04190001" w:tentative="1">
      <w:start w:val="1"/>
      <w:numFmt w:val="bullet"/>
      <w:lvlText w:val=""/>
      <w:lvlJc w:val="left"/>
      <w:pPr>
        <w:tabs>
          <w:tab w:val="num" w:pos="4434"/>
        </w:tabs>
        <w:ind w:left="4434" w:hanging="360"/>
      </w:pPr>
      <w:rPr>
        <w:rFonts w:ascii="Symbol" w:hAnsi="Symbol" w:hint="default"/>
      </w:rPr>
    </w:lvl>
    <w:lvl w:ilvl="7" w:tplc="04190003" w:tentative="1">
      <w:start w:val="1"/>
      <w:numFmt w:val="bullet"/>
      <w:lvlText w:val="o"/>
      <w:lvlJc w:val="left"/>
      <w:pPr>
        <w:tabs>
          <w:tab w:val="num" w:pos="5154"/>
        </w:tabs>
        <w:ind w:left="5154" w:hanging="360"/>
      </w:pPr>
      <w:rPr>
        <w:rFonts w:ascii="Courier New" w:hAnsi="Courier New" w:cs="Courier New" w:hint="default"/>
      </w:rPr>
    </w:lvl>
    <w:lvl w:ilvl="8" w:tplc="04190005" w:tentative="1">
      <w:start w:val="1"/>
      <w:numFmt w:val="bullet"/>
      <w:lvlText w:val=""/>
      <w:lvlJc w:val="left"/>
      <w:pPr>
        <w:tabs>
          <w:tab w:val="num" w:pos="5874"/>
        </w:tabs>
        <w:ind w:left="5874" w:hanging="360"/>
      </w:pPr>
      <w:rPr>
        <w:rFonts w:ascii="Wingdings" w:hAnsi="Wingdings" w:hint="default"/>
      </w:rPr>
    </w:lvl>
  </w:abstractNum>
  <w:abstractNum w:abstractNumId="11">
    <w:nsid w:val="1FB229BE"/>
    <w:multiLevelType w:val="multilevel"/>
    <w:tmpl w:val="281C2572"/>
    <w:lvl w:ilvl="0">
      <w:start w:val="2"/>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nsid w:val="20115596"/>
    <w:multiLevelType w:val="hybridMultilevel"/>
    <w:tmpl w:val="32881B06"/>
    <w:lvl w:ilvl="0" w:tplc="04190001">
      <w:start w:val="1"/>
      <w:numFmt w:val="bullet"/>
      <w:lvlText w:val=""/>
      <w:lvlJc w:val="left"/>
      <w:pPr>
        <w:tabs>
          <w:tab w:val="num" w:pos="720"/>
        </w:tabs>
        <w:ind w:left="720" w:hanging="360"/>
      </w:pPr>
      <w:rPr>
        <w:rFonts w:ascii="Symbol" w:hAnsi="Symbol" w:hint="default"/>
      </w:rPr>
    </w:lvl>
    <w:lvl w:ilvl="1" w:tplc="A1A83300">
      <w:start w:val="1"/>
      <w:numFmt w:val="bullet"/>
      <w:lvlRestart w:val="0"/>
      <w:lvlText w:val=""/>
      <w:lvlJc w:val="left"/>
      <w:pPr>
        <w:tabs>
          <w:tab w:val="num" w:pos="1505"/>
        </w:tabs>
        <w:ind w:left="1505" w:hanging="425"/>
      </w:pPr>
      <w:rPr>
        <w:rFonts w:ascii="Wingdings" w:hAnsi="Wingdings" w:hint="default"/>
        <w:b w:val="0"/>
        <w:i w:val="0"/>
        <w:color w:val="auto"/>
        <w:sz w:val="24"/>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nsid w:val="22C05E37"/>
    <w:multiLevelType w:val="multilevel"/>
    <w:tmpl w:val="3A5AFEF2"/>
    <w:lvl w:ilvl="0">
      <w:start w:val="8"/>
      <w:numFmt w:val="decimal"/>
      <w:lvlText w:val="%1."/>
      <w:lvlJc w:val="left"/>
      <w:pPr>
        <w:ind w:left="390" w:hanging="39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14">
    <w:nsid w:val="267510EC"/>
    <w:multiLevelType w:val="hybridMultilevel"/>
    <w:tmpl w:val="1F10ECE2"/>
    <w:lvl w:ilvl="0" w:tplc="746857C8">
      <w:start w:val="1"/>
      <w:numFmt w:val="decimal"/>
      <w:lvlText w:val="5.%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26D31771"/>
    <w:multiLevelType w:val="singleLevel"/>
    <w:tmpl w:val="9216B99C"/>
    <w:lvl w:ilvl="0">
      <w:start w:val="1"/>
      <w:numFmt w:val="bullet"/>
      <w:lvlText w:val=""/>
      <w:lvlJc w:val="left"/>
      <w:pPr>
        <w:tabs>
          <w:tab w:val="num" w:pos="720"/>
        </w:tabs>
        <w:ind w:left="720" w:hanging="360"/>
      </w:pPr>
      <w:rPr>
        <w:rFonts w:ascii="Symbol" w:hAnsi="Symbol" w:hint="default"/>
        <w:sz w:val="26"/>
        <w:szCs w:val="26"/>
      </w:rPr>
    </w:lvl>
  </w:abstractNum>
  <w:abstractNum w:abstractNumId="16">
    <w:nsid w:val="30F32809"/>
    <w:multiLevelType w:val="multilevel"/>
    <w:tmpl w:val="2B3882B2"/>
    <w:lvl w:ilvl="0">
      <w:start w:val="7"/>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7">
    <w:nsid w:val="350B1413"/>
    <w:multiLevelType w:val="multilevel"/>
    <w:tmpl w:val="BB38E58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nsid w:val="36AE74D9"/>
    <w:multiLevelType w:val="hybridMultilevel"/>
    <w:tmpl w:val="D7C06B06"/>
    <w:lvl w:ilvl="0" w:tplc="A36E3552">
      <w:start w:val="1"/>
      <w:numFmt w:val="bullet"/>
      <w:lvlRestart w:val="0"/>
      <w:lvlText w:val=""/>
      <w:lvlJc w:val="left"/>
      <w:pPr>
        <w:tabs>
          <w:tab w:val="num" w:pos="850"/>
        </w:tabs>
        <w:ind w:left="850" w:hanging="425"/>
      </w:pPr>
      <w:rPr>
        <w:rFonts w:ascii="Wingdings" w:hAnsi="Wingdings" w:hint="default"/>
        <w:sz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nsid w:val="44C57F0C"/>
    <w:multiLevelType w:val="hybridMultilevel"/>
    <w:tmpl w:val="754EA548"/>
    <w:lvl w:ilvl="0" w:tplc="0419000F">
      <w:start w:val="1"/>
      <w:numFmt w:val="decimal"/>
      <w:lvlText w:val="%1."/>
      <w:lvlJc w:val="left"/>
      <w:pPr>
        <w:tabs>
          <w:tab w:val="num" w:pos="720"/>
        </w:tabs>
        <w:ind w:left="720" w:hanging="360"/>
      </w:pPr>
    </w:lvl>
    <w:lvl w:ilvl="1" w:tplc="A1A83300">
      <w:start w:val="1"/>
      <w:numFmt w:val="bullet"/>
      <w:lvlRestart w:val="0"/>
      <w:lvlText w:val=""/>
      <w:lvlJc w:val="left"/>
      <w:pPr>
        <w:tabs>
          <w:tab w:val="num" w:pos="1505"/>
        </w:tabs>
        <w:ind w:left="1505" w:hanging="425"/>
      </w:pPr>
      <w:rPr>
        <w:rFonts w:ascii="Wingdings" w:hAnsi="Wingdings" w:hint="default"/>
        <w:b w:val="0"/>
        <w:i w:val="0"/>
        <w:color w:val="auto"/>
        <w:sz w:val="24"/>
      </w:rPr>
    </w:lvl>
    <w:lvl w:ilvl="2" w:tplc="0419000F">
      <w:start w:val="1"/>
      <w:numFmt w:val="decimal"/>
      <w:lvlText w:val="%3."/>
      <w:lvlJc w:val="left"/>
      <w:pPr>
        <w:tabs>
          <w:tab w:val="num" w:pos="720"/>
        </w:tabs>
        <w:ind w:left="720" w:hanging="36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nsid w:val="48540DE9"/>
    <w:multiLevelType w:val="multilevel"/>
    <w:tmpl w:val="BDA26F3E"/>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1">
    <w:nsid w:val="49701921"/>
    <w:multiLevelType w:val="multilevel"/>
    <w:tmpl w:val="4EBABD4E"/>
    <w:lvl w:ilvl="0">
      <w:start w:val="3"/>
      <w:numFmt w:val="decimal"/>
      <w:lvlText w:val="%1."/>
      <w:lvlJc w:val="left"/>
      <w:pPr>
        <w:ind w:left="390" w:hanging="390"/>
      </w:pPr>
    </w:lvl>
    <w:lvl w:ilvl="1">
      <w:start w:val="1"/>
      <w:numFmt w:val="decimal"/>
      <w:lvlText w:val="%1.%2."/>
      <w:lvlJc w:val="left"/>
      <w:pPr>
        <w:ind w:left="862" w:hanging="720"/>
      </w:pPr>
      <w:rPr>
        <w:rFonts w:ascii="Arial" w:hAnsi="Arial" w:cs="Arial" w:hint="default"/>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22">
    <w:nsid w:val="4B8449E1"/>
    <w:multiLevelType w:val="hybridMultilevel"/>
    <w:tmpl w:val="830614E8"/>
    <w:lvl w:ilvl="0" w:tplc="0419000F">
      <w:start w:val="1"/>
      <w:numFmt w:val="decimal"/>
      <w:lvlText w:val="%1."/>
      <w:lvlJc w:val="left"/>
      <w:pPr>
        <w:tabs>
          <w:tab w:val="num" w:pos="720"/>
        </w:tabs>
        <w:ind w:left="720" w:hanging="360"/>
      </w:pPr>
    </w:lvl>
    <w:lvl w:ilvl="1" w:tplc="04190001">
      <w:start w:val="1"/>
      <w:numFmt w:val="bullet"/>
      <w:lvlText w:val=""/>
      <w:lvlJc w:val="left"/>
      <w:pPr>
        <w:tabs>
          <w:tab w:val="num" w:pos="1440"/>
        </w:tabs>
        <w:ind w:left="1440" w:hanging="360"/>
      </w:pPr>
      <w:rPr>
        <w:rFonts w:ascii="Symbol" w:hAnsi="Symbol" w:hint="default"/>
      </w:rPr>
    </w:lvl>
    <w:lvl w:ilvl="2" w:tplc="04190005">
      <w:start w:val="1"/>
      <w:numFmt w:val="bullet"/>
      <w:lvlText w:val=""/>
      <w:lvlJc w:val="left"/>
      <w:pPr>
        <w:tabs>
          <w:tab w:val="num" w:pos="720"/>
        </w:tabs>
        <w:ind w:left="720" w:hanging="360"/>
      </w:pPr>
      <w:rPr>
        <w:rFonts w:ascii="Wingdings" w:hAnsi="Wingdings"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
    <w:nsid w:val="4CEB186E"/>
    <w:multiLevelType w:val="multilevel"/>
    <w:tmpl w:val="1A1E5CAC"/>
    <w:lvl w:ilvl="0">
      <w:start w:val="1"/>
      <w:numFmt w:val="decimal"/>
      <w:lvlText w:val="%1."/>
      <w:lvlJc w:val="left"/>
      <w:pPr>
        <w:ind w:left="360" w:hanging="360"/>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4">
    <w:nsid w:val="4F4A1F8D"/>
    <w:multiLevelType w:val="hybridMultilevel"/>
    <w:tmpl w:val="35C2D33A"/>
    <w:lvl w:ilvl="0" w:tplc="04190001">
      <w:start w:val="1"/>
      <w:numFmt w:val="bullet"/>
      <w:lvlText w:val=""/>
      <w:lvlJc w:val="left"/>
      <w:pPr>
        <w:tabs>
          <w:tab w:val="num" w:pos="114"/>
        </w:tabs>
        <w:ind w:left="114" w:hanging="360"/>
      </w:pPr>
      <w:rPr>
        <w:rFonts w:ascii="Symbol" w:hAnsi="Symbol" w:hint="default"/>
      </w:rPr>
    </w:lvl>
    <w:lvl w:ilvl="1" w:tplc="A1A83300">
      <w:start w:val="1"/>
      <w:numFmt w:val="bullet"/>
      <w:lvlRestart w:val="0"/>
      <w:lvlText w:val=""/>
      <w:lvlJc w:val="left"/>
      <w:pPr>
        <w:tabs>
          <w:tab w:val="num" w:pos="1505"/>
        </w:tabs>
        <w:ind w:left="1505" w:hanging="425"/>
      </w:pPr>
      <w:rPr>
        <w:rFonts w:ascii="Wingdings" w:hAnsi="Wingdings" w:hint="default"/>
        <w:b w:val="0"/>
        <w:i w:val="0"/>
        <w:color w:val="auto"/>
        <w:sz w:val="24"/>
      </w:rPr>
    </w:lvl>
    <w:lvl w:ilvl="2" w:tplc="04190005">
      <w:start w:val="1"/>
      <w:numFmt w:val="bullet"/>
      <w:lvlText w:val=""/>
      <w:lvlJc w:val="left"/>
      <w:pPr>
        <w:tabs>
          <w:tab w:val="num" w:pos="1554"/>
        </w:tabs>
        <w:ind w:left="1554" w:hanging="360"/>
      </w:pPr>
      <w:rPr>
        <w:rFonts w:ascii="Wingdings" w:hAnsi="Wingdings" w:hint="default"/>
      </w:rPr>
    </w:lvl>
    <w:lvl w:ilvl="3" w:tplc="04190001" w:tentative="1">
      <w:start w:val="1"/>
      <w:numFmt w:val="bullet"/>
      <w:lvlText w:val=""/>
      <w:lvlJc w:val="left"/>
      <w:pPr>
        <w:tabs>
          <w:tab w:val="num" w:pos="2274"/>
        </w:tabs>
        <w:ind w:left="2274" w:hanging="360"/>
      </w:pPr>
      <w:rPr>
        <w:rFonts w:ascii="Symbol" w:hAnsi="Symbol" w:hint="default"/>
      </w:rPr>
    </w:lvl>
    <w:lvl w:ilvl="4" w:tplc="04190003" w:tentative="1">
      <w:start w:val="1"/>
      <w:numFmt w:val="bullet"/>
      <w:lvlText w:val="o"/>
      <w:lvlJc w:val="left"/>
      <w:pPr>
        <w:tabs>
          <w:tab w:val="num" w:pos="2994"/>
        </w:tabs>
        <w:ind w:left="2994" w:hanging="360"/>
      </w:pPr>
      <w:rPr>
        <w:rFonts w:ascii="Courier New" w:hAnsi="Courier New" w:cs="Courier New" w:hint="default"/>
      </w:rPr>
    </w:lvl>
    <w:lvl w:ilvl="5" w:tplc="04190005" w:tentative="1">
      <w:start w:val="1"/>
      <w:numFmt w:val="bullet"/>
      <w:lvlText w:val=""/>
      <w:lvlJc w:val="left"/>
      <w:pPr>
        <w:tabs>
          <w:tab w:val="num" w:pos="3714"/>
        </w:tabs>
        <w:ind w:left="3714" w:hanging="360"/>
      </w:pPr>
      <w:rPr>
        <w:rFonts w:ascii="Wingdings" w:hAnsi="Wingdings" w:hint="default"/>
      </w:rPr>
    </w:lvl>
    <w:lvl w:ilvl="6" w:tplc="04190001" w:tentative="1">
      <w:start w:val="1"/>
      <w:numFmt w:val="bullet"/>
      <w:lvlText w:val=""/>
      <w:lvlJc w:val="left"/>
      <w:pPr>
        <w:tabs>
          <w:tab w:val="num" w:pos="4434"/>
        </w:tabs>
        <w:ind w:left="4434" w:hanging="360"/>
      </w:pPr>
      <w:rPr>
        <w:rFonts w:ascii="Symbol" w:hAnsi="Symbol" w:hint="default"/>
      </w:rPr>
    </w:lvl>
    <w:lvl w:ilvl="7" w:tplc="04190003" w:tentative="1">
      <w:start w:val="1"/>
      <w:numFmt w:val="bullet"/>
      <w:lvlText w:val="o"/>
      <w:lvlJc w:val="left"/>
      <w:pPr>
        <w:tabs>
          <w:tab w:val="num" w:pos="5154"/>
        </w:tabs>
        <w:ind w:left="5154" w:hanging="360"/>
      </w:pPr>
      <w:rPr>
        <w:rFonts w:ascii="Courier New" w:hAnsi="Courier New" w:cs="Courier New" w:hint="default"/>
      </w:rPr>
    </w:lvl>
    <w:lvl w:ilvl="8" w:tplc="04190005" w:tentative="1">
      <w:start w:val="1"/>
      <w:numFmt w:val="bullet"/>
      <w:lvlText w:val=""/>
      <w:lvlJc w:val="left"/>
      <w:pPr>
        <w:tabs>
          <w:tab w:val="num" w:pos="5874"/>
        </w:tabs>
        <w:ind w:left="5874" w:hanging="360"/>
      </w:pPr>
      <w:rPr>
        <w:rFonts w:ascii="Wingdings" w:hAnsi="Wingdings" w:hint="default"/>
      </w:rPr>
    </w:lvl>
  </w:abstractNum>
  <w:abstractNum w:abstractNumId="25">
    <w:nsid w:val="50272457"/>
    <w:multiLevelType w:val="hybridMultilevel"/>
    <w:tmpl w:val="A5E83572"/>
    <w:lvl w:ilvl="0" w:tplc="04190001">
      <w:start w:val="1"/>
      <w:numFmt w:val="bullet"/>
      <w:lvlText w:val=""/>
      <w:lvlJc w:val="left"/>
      <w:pPr>
        <w:tabs>
          <w:tab w:val="num" w:pos="720"/>
        </w:tabs>
        <w:ind w:left="720" w:hanging="360"/>
      </w:pPr>
      <w:rPr>
        <w:rFonts w:ascii="Symbol" w:hAnsi="Symbol" w:hint="default"/>
      </w:rPr>
    </w:lvl>
    <w:lvl w:ilvl="1" w:tplc="A1A83300">
      <w:start w:val="1"/>
      <w:numFmt w:val="bullet"/>
      <w:lvlRestart w:val="0"/>
      <w:lvlText w:val=""/>
      <w:lvlJc w:val="left"/>
      <w:pPr>
        <w:tabs>
          <w:tab w:val="num" w:pos="709"/>
        </w:tabs>
        <w:ind w:left="709" w:hanging="425"/>
      </w:pPr>
      <w:rPr>
        <w:rFonts w:ascii="Wingdings" w:hAnsi="Wingdings" w:hint="default"/>
        <w:b w:val="0"/>
        <w:i w:val="0"/>
        <w:color w:val="auto"/>
        <w:sz w:val="24"/>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6">
    <w:nsid w:val="596258D3"/>
    <w:multiLevelType w:val="hybridMultilevel"/>
    <w:tmpl w:val="A2422670"/>
    <w:lvl w:ilvl="0" w:tplc="04190001">
      <w:start w:val="1"/>
      <w:numFmt w:val="bullet"/>
      <w:lvlText w:val=""/>
      <w:lvlJc w:val="left"/>
      <w:pPr>
        <w:tabs>
          <w:tab w:val="num" w:pos="1260"/>
        </w:tabs>
        <w:ind w:left="1260" w:hanging="360"/>
      </w:pPr>
      <w:rPr>
        <w:rFonts w:ascii="Symbol" w:hAnsi="Symbol" w:hint="default"/>
      </w:rPr>
    </w:lvl>
    <w:lvl w:ilvl="1" w:tplc="A1A83300">
      <w:start w:val="1"/>
      <w:numFmt w:val="bullet"/>
      <w:lvlRestart w:val="0"/>
      <w:lvlText w:val=""/>
      <w:lvlJc w:val="left"/>
      <w:pPr>
        <w:tabs>
          <w:tab w:val="num" w:pos="1505"/>
        </w:tabs>
        <w:ind w:left="1505" w:hanging="425"/>
      </w:pPr>
      <w:rPr>
        <w:rFonts w:ascii="Wingdings" w:hAnsi="Wingdings" w:hint="default"/>
        <w:b w:val="0"/>
        <w:i w:val="0"/>
        <w:color w:val="auto"/>
        <w:sz w:val="24"/>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27">
    <w:nsid w:val="59EF78D6"/>
    <w:multiLevelType w:val="hybridMultilevel"/>
    <w:tmpl w:val="0A441130"/>
    <w:lvl w:ilvl="0" w:tplc="B5C02F58">
      <w:start w:val="1"/>
      <w:numFmt w:val="decimal"/>
      <w:lvlText w:val="1.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6589015E"/>
    <w:multiLevelType w:val="hybridMultilevel"/>
    <w:tmpl w:val="3B4EA6EA"/>
    <w:lvl w:ilvl="0" w:tplc="04190001">
      <w:start w:val="1"/>
      <w:numFmt w:val="bullet"/>
      <w:lvlText w:val=""/>
      <w:lvlJc w:val="left"/>
      <w:pPr>
        <w:tabs>
          <w:tab w:val="num" w:pos="1260"/>
        </w:tabs>
        <w:ind w:left="1260" w:hanging="360"/>
      </w:pPr>
      <w:rPr>
        <w:rFonts w:ascii="Symbol" w:hAnsi="Symbol" w:hint="default"/>
      </w:rPr>
    </w:lvl>
    <w:lvl w:ilvl="1" w:tplc="A1A83300">
      <w:start w:val="1"/>
      <w:numFmt w:val="bullet"/>
      <w:lvlRestart w:val="0"/>
      <w:lvlText w:val=""/>
      <w:lvlJc w:val="left"/>
      <w:pPr>
        <w:tabs>
          <w:tab w:val="num" w:pos="1505"/>
        </w:tabs>
        <w:ind w:left="1505" w:hanging="425"/>
      </w:pPr>
      <w:rPr>
        <w:rFonts w:ascii="Wingdings" w:hAnsi="Wingdings" w:hint="default"/>
        <w:b w:val="0"/>
        <w:i w:val="0"/>
        <w:color w:val="auto"/>
        <w:sz w:val="24"/>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29">
    <w:nsid w:val="6D1622D6"/>
    <w:multiLevelType w:val="hybridMultilevel"/>
    <w:tmpl w:val="2D4079A6"/>
    <w:lvl w:ilvl="0" w:tplc="57523782">
      <w:start w:val="1"/>
      <w:numFmt w:val="bullet"/>
      <w:pStyle w:val="20"/>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0">
    <w:nsid w:val="7A9C14C6"/>
    <w:multiLevelType w:val="hybridMultilevel"/>
    <w:tmpl w:val="604E2B14"/>
    <w:lvl w:ilvl="0" w:tplc="04190001">
      <w:start w:val="1"/>
      <w:numFmt w:val="bullet"/>
      <w:lvlText w:val=""/>
      <w:lvlJc w:val="left"/>
      <w:pPr>
        <w:tabs>
          <w:tab w:val="num" w:pos="1260"/>
        </w:tabs>
        <w:ind w:left="1260" w:hanging="360"/>
      </w:pPr>
      <w:rPr>
        <w:rFonts w:ascii="Symbol" w:hAnsi="Symbol" w:hint="default"/>
      </w:rPr>
    </w:lvl>
    <w:lvl w:ilvl="1" w:tplc="A1A83300">
      <w:start w:val="1"/>
      <w:numFmt w:val="bullet"/>
      <w:lvlRestart w:val="0"/>
      <w:lvlText w:val=""/>
      <w:lvlJc w:val="left"/>
      <w:pPr>
        <w:tabs>
          <w:tab w:val="num" w:pos="1505"/>
        </w:tabs>
        <w:ind w:left="1505" w:hanging="425"/>
      </w:pPr>
      <w:rPr>
        <w:rFonts w:ascii="Wingdings" w:hAnsi="Wingdings" w:hint="default"/>
        <w:b w:val="0"/>
        <w:i w:val="0"/>
        <w:color w:val="auto"/>
        <w:sz w:val="24"/>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31">
    <w:nsid w:val="7AC22700"/>
    <w:multiLevelType w:val="multilevel"/>
    <w:tmpl w:val="1460F9DE"/>
    <w:lvl w:ilvl="0">
      <w:start w:val="1"/>
      <w:numFmt w:val="decimal"/>
      <w:lvlText w:val="%1."/>
      <w:lvlJc w:val="left"/>
      <w:pPr>
        <w:ind w:left="432" w:hanging="432"/>
      </w:pPr>
      <w:rPr>
        <w:rFonts w:hint="default"/>
        <w:b/>
      </w:rPr>
    </w:lvl>
    <w:lvl w:ilvl="1">
      <w:start w:val="1"/>
      <w:numFmt w:val="decimal"/>
      <w:lvlText w:val="1.%2."/>
      <w:lvlJc w:val="left"/>
      <w:pPr>
        <w:ind w:left="1286" w:hanging="576"/>
      </w:pPr>
      <w:rPr>
        <w:rFonts w:hint="default"/>
        <w:i w:val="0"/>
        <w:sz w:val="24"/>
      </w:rPr>
    </w:lvl>
    <w:lvl w:ilvl="2">
      <w:start w:val="1"/>
      <w:numFmt w:val="decimal"/>
      <w:lvlText w:val="%1.%2.%3"/>
      <w:lvlJc w:val="left"/>
      <w:pPr>
        <w:ind w:left="720" w:hanging="720"/>
      </w:pPr>
      <w:rPr>
        <w:rFonts w:hint="default"/>
        <w:b/>
        <w:sz w:val="24"/>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2">
    <w:nsid w:val="7B2C0FEA"/>
    <w:multiLevelType w:val="hybridMultilevel"/>
    <w:tmpl w:val="CE26009C"/>
    <w:lvl w:ilvl="0" w:tplc="04190005">
      <w:start w:val="1"/>
      <w:numFmt w:val="bullet"/>
      <w:lvlText w:val=""/>
      <w:lvlJc w:val="left"/>
      <w:pPr>
        <w:ind w:left="1260" w:hanging="360"/>
      </w:pPr>
      <w:rPr>
        <w:rFonts w:ascii="Wingdings" w:hAnsi="Wingdings"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33">
    <w:nsid w:val="7E5B3F44"/>
    <w:multiLevelType w:val="multilevel"/>
    <w:tmpl w:val="92461042"/>
    <w:lvl w:ilvl="0">
      <w:start w:val="9"/>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0"/>
  </w:num>
  <w:num w:numId="2">
    <w:abstractNumId w:val="29"/>
  </w:num>
  <w:num w:numId="3">
    <w:abstractNumId w:val="6"/>
  </w:num>
  <w:num w:numId="4">
    <w:abstractNumId w:val="8"/>
  </w:num>
  <w:num w:numId="5">
    <w:abstractNumId w:val="31"/>
  </w:num>
  <w:num w:numId="6">
    <w:abstractNumId w:val="2"/>
  </w:num>
  <w:num w:numId="7">
    <w:abstractNumId w:val="19"/>
  </w:num>
  <w:num w:numId="8">
    <w:abstractNumId w:val="5"/>
  </w:num>
  <w:num w:numId="9">
    <w:abstractNumId w:val="28"/>
  </w:num>
  <w:num w:numId="10">
    <w:abstractNumId w:val="10"/>
  </w:num>
  <w:num w:numId="11">
    <w:abstractNumId w:val="12"/>
  </w:num>
  <w:num w:numId="12">
    <w:abstractNumId w:val="24"/>
  </w:num>
  <w:num w:numId="13">
    <w:abstractNumId w:val="26"/>
  </w:num>
  <w:num w:numId="14">
    <w:abstractNumId w:val="25"/>
  </w:num>
  <w:num w:numId="15">
    <w:abstractNumId w:val="30"/>
  </w:num>
  <w:num w:numId="16">
    <w:abstractNumId w:val="22"/>
  </w:num>
  <w:num w:numId="17">
    <w:abstractNumId w:val="17"/>
  </w:num>
  <w:num w:numId="18">
    <w:abstractNumId w:val="23"/>
  </w:num>
  <w:num w:numId="19">
    <w:abstractNumId w:val="21"/>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4"/>
  </w:num>
  <w:num w:numId="21">
    <w:abstractNumId w:val="9"/>
  </w:num>
  <w:num w:numId="22">
    <w:abstractNumId w:val="18"/>
  </w:num>
  <w:num w:numId="23">
    <w:abstractNumId w:val="32"/>
  </w:num>
  <w:num w:numId="24">
    <w:abstractNumId w:val="15"/>
  </w:num>
  <w:num w:numId="25">
    <w:abstractNumId w:val="31"/>
  </w:num>
  <w:num w:numId="26">
    <w:abstractNumId w:val="31"/>
  </w:num>
  <w:num w:numId="27">
    <w:abstractNumId w:val="31"/>
  </w:num>
  <w:num w:numId="28">
    <w:abstractNumId w:val="11"/>
  </w:num>
  <w:num w:numId="29">
    <w:abstractNumId w:val="20"/>
  </w:num>
  <w:num w:numId="30">
    <w:abstractNumId w:val="16"/>
  </w:num>
  <w:num w:numId="31">
    <w:abstractNumId w:val="13"/>
  </w:num>
  <w:num w:numId="32">
    <w:abstractNumId w:val="33"/>
  </w:num>
  <w:num w:numId="33">
    <w:abstractNumId w:val="3"/>
  </w:num>
  <w:num w:numId="34">
    <w:abstractNumId w:val="14"/>
  </w:num>
  <w:num w:numId="35">
    <w:abstractNumId w:val="7"/>
  </w:num>
  <w:num w:numId="36">
    <w:abstractNumId w:val="27"/>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ocumentProtection w:edit="readOnly" w:enforcement="0"/>
  <w:defaultTabStop w:val="567"/>
  <w:characterSpacingControl w:val="doNotCompress"/>
  <w:savePreviewPicture/>
  <w:hdrShapeDefaults>
    <o:shapedefaults v:ext="edit" spidmax="2051">
      <o:colormru v:ext="edit" colors="#fdd208"/>
    </o:shapedefaults>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D7C6A"/>
    <w:rsid w:val="000010E7"/>
    <w:rsid w:val="00001AED"/>
    <w:rsid w:val="00002B9A"/>
    <w:rsid w:val="0000325F"/>
    <w:rsid w:val="000039EC"/>
    <w:rsid w:val="000046C3"/>
    <w:rsid w:val="00004FDB"/>
    <w:rsid w:val="0000598E"/>
    <w:rsid w:val="00005E22"/>
    <w:rsid w:val="000075CD"/>
    <w:rsid w:val="00010261"/>
    <w:rsid w:val="000113F2"/>
    <w:rsid w:val="00013BC0"/>
    <w:rsid w:val="000141DE"/>
    <w:rsid w:val="0001575E"/>
    <w:rsid w:val="00015DDB"/>
    <w:rsid w:val="00015FF5"/>
    <w:rsid w:val="00016541"/>
    <w:rsid w:val="00016E9B"/>
    <w:rsid w:val="00017028"/>
    <w:rsid w:val="0001708F"/>
    <w:rsid w:val="0002013C"/>
    <w:rsid w:val="00020F5B"/>
    <w:rsid w:val="00021EEE"/>
    <w:rsid w:val="00022065"/>
    <w:rsid w:val="00022F2E"/>
    <w:rsid w:val="00023236"/>
    <w:rsid w:val="00024EDC"/>
    <w:rsid w:val="000255E5"/>
    <w:rsid w:val="00025A7C"/>
    <w:rsid w:val="00027152"/>
    <w:rsid w:val="0003019A"/>
    <w:rsid w:val="00032593"/>
    <w:rsid w:val="00033214"/>
    <w:rsid w:val="00033B73"/>
    <w:rsid w:val="00033BC6"/>
    <w:rsid w:val="00035054"/>
    <w:rsid w:val="00035503"/>
    <w:rsid w:val="000365F8"/>
    <w:rsid w:val="00037377"/>
    <w:rsid w:val="000379C8"/>
    <w:rsid w:val="00040F28"/>
    <w:rsid w:val="00041941"/>
    <w:rsid w:val="00045094"/>
    <w:rsid w:val="00046A88"/>
    <w:rsid w:val="00046EAB"/>
    <w:rsid w:val="00047502"/>
    <w:rsid w:val="00047CBF"/>
    <w:rsid w:val="00047D12"/>
    <w:rsid w:val="0005039D"/>
    <w:rsid w:val="00051BEA"/>
    <w:rsid w:val="000525A1"/>
    <w:rsid w:val="000550FB"/>
    <w:rsid w:val="000551D8"/>
    <w:rsid w:val="00055D26"/>
    <w:rsid w:val="00057037"/>
    <w:rsid w:val="00057DD2"/>
    <w:rsid w:val="00057EFB"/>
    <w:rsid w:val="00057F92"/>
    <w:rsid w:val="00060CEE"/>
    <w:rsid w:val="00061159"/>
    <w:rsid w:val="0006231D"/>
    <w:rsid w:val="000627D1"/>
    <w:rsid w:val="0006331A"/>
    <w:rsid w:val="000638F1"/>
    <w:rsid w:val="00064176"/>
    <w:rsid w:val="00064C5A"/>
    <w:rsid w:val="00064D1E"/>
    <w:rsid w:val="00065058"/>
    <w:rsid w:val="00065F55"/>
    <w:rsid w:val="000661CF"/>
    <w:rsid w:val="00066236"/>
    <w:rsid w:val="000669E4"/>
    <w:rsid w:val="00067F4C"/>
    <w:rsid w:val="00070135"/>
    <w:rsid w:val="00070E4A"/>
    <w:rsid w:val="000712C6"/>
    <w:rsid w:val="00071C39"/>
    <w:rsid w:val="00072A50"/>
    <w:rsid w:val="00072AA3"/>
    <w:rsid w:val="00072ECC"/>
    <w:rsid w:val="00073973"/>
    <w:rsid w:val="000742DF"/>
    <w:rsid w:val="0007521A"/>
    <w:rsid w:val="00077C75"/>
    <w:rsid w:val="00080195"/>
    <w:rsid w:val="00080D7B"/>
    <w:rsid w:val="00080D86"/>
    <w:rsid w:val="00080DDC"/>
    <w:rsid w:val="000818F1"/>
    <w:rsid w:val="000827BF"/>
    <w:rsid w:val="000831AF"/>
    <w:rsid w:val="000832F5"/>
    <w:rsid w:val="00084364"/>
    <w:rsid w:val="000843B4"/>
    <w:rsid w:val="000871F3"/>
    <w:rsid w:val="00087DF5"/>
    <w:rsid w:val="00087EF5"/>
    <w:rsid w:val="0009059B"/>
    <w:rsid w:val="00090F98"/>
    <w:rsid w:val="00090FFB"/>
    <w:rsid w:val="00091552"/>
    <w:rsid w:val="0009211C"/>
    <w:rsid w:val="00092632"/>
    <w:rsid w:val="00092E94"/>
    <w:rsid w:val="0009384D"/>
    <w:rsid w:val="000938EB"/>
    <w:rsid w:val="00093993"/>
    <w:rsid w:val="000942FE"/>
    <w:rsid w:val="00094B2F"/>
    <w:rsid w:val="00095999"/>
    <w:rsid w:val="000978B1"/>
    <w:rsid w:val="00097E41"/>
    <w:rsid w:val="000A0652"/>
    <w:rsid w:val="000A0B44"/>
    <w:rsid w:val="000A0BCF"/>
    <w:rsid w:val="000A1E03"/>
    <w:rsid w:val="000A2F00"/>
    <w:rsid w:val="000A316C"/>
    <w:rsid w:val="000A3EAF"/>
    <w:rsid w:val="000A43FB"/>
    <w:rsid w:val="000A4464"/>
    <w:rsid w:val="000A734A"/>
    <w:rsid w:val="000A74A4"/>
    <w:rsid w:val="000A773E"/>
    <w:rsid w:val="000B00AC"/>
    <w:rsid w:val="000B0B0A"/>
    <w:rsid w:val="000B0D65"/>
    <w:rsid w:val="000B13E2"/>
    <w:rsid w:val="000B1638"/>
    <w:rsid w:val="000B24E1"/>
    <w:rsid w:val="000B263F"/>
    <w:rsid w:val="000B2F9E"/>
    <w:rsid w:val="000B608D"/>
    <w:rsid w:val="000B65D5"/>
    <w:rsid w:val="000B6D00"/>
    <w:rsid w:val="000B7A43"/>
    <w:rsid w:val="000B7F30"/>
    <w:rsid w:val="000C0392"/>
    <w:rsid w:val="000C0B80"/>
    <w:rsid w:val="000C1326"/>
    <w:rsid w:val="000C198E"/>
    <w:rsid w:val="000C3439"/>
    <w:rsid w:val="000C391A"/>
    <w:rsid w:val="000C3A6B"/>
    <w:rsid w:val="000C593F"/>
    <w:rsid w:val="000C69EA"/>
    <w:rsid w:val="000C6FE9"/>
    <w:rsid w:val="000C771E"/>
    <w:rsid w:val="000C7DF5"/>
    <w:rsid w:val="000D094A"/>
    <w:rsid w:val="000D32A1"/>
    <w:rsid w:val="000D3659"/>
    <w:rsid w:val="000D3FA1"/>
    <w:rsid w:val="000D45F9"/>
    <w:rsid w:val="000D5167"/>
    <w:rsid w:val="000D6663"/>
    <w:rsid w:val="000D66CB"/>
    <w:rsid w:val="000D7B0F"/>
    <w:rsid w:val="000D7C6A"/>
    <w:rsid w:val="000E0A45"/>
    <w:rsid w:val="000E0B6A"/>
    <w:rsid w:val="000E14CF"/>
    <w:rsid w:val="000E1901"/>
    <w:rsid w:val="000E2390"/>
    <w:rsid w:val="000E2B80"/>
    <w:rsid w:val="000E32BE"/>
    <w:rsid w:val="000E571E"/>
    <w:rsid w:val="000E58AE"/>
    <w:rsid w:val="000E6587"/>
    <w:rsid w:val="000E65BC"/>
    <w:rsid w:val="000E66AB"/>
    <w:rsid w:val="000F1714"/>
    <w:rsid w:val="000F1F03"/>
    <w:rsid w:val="000F2E7C"/>
    <w:rsid w:val="000F3054"/>
    <w:rsid w:val="000F3065"/>
    <w:rsid w:val="000F411C"/>
    <w:rsid w:val="000F4367"/>
    <w:rsid w:val="000F4420"/>
    <w:rsid w:val="000F4C3E"/>
    <w:rsid w:val="000F50DB"/>
    <w:rsid w:val="000F5FCE"/>
    <w:rsid w:val="000F6089"/>
    <w:rsid w:val="000F6ACA"/>
    <w:rsid w:val="000F6B2A"/>
    <w:rsid w:val="000F788F"/>
    <w:rsid w:val="000F7C0D"/>
    <w:rsid w:val="000F7E15"/>
    <w:rsid w:val="00101B9B"/>
    <w:rsid w:val="0010303E"/>
    <w:rsid w:val="00103D87"/>
    <w:rsid w:val="0010494A"/>
    <w:rsid w:val="00104A7A"/>
    <w:rsid w:val="001067E3"/>
    <w:rsid w:val="00106998"/>
    <w:rsid w:val="00106A2C"/>
    <w:rsid w:val="00106F75"/>
    <w:rsid w:val="001071A0"/>
    <w:rsid w:val="00110902"/>
    <w:rsid w:val="001115F7"/>
    <w:rsid w:val="00111BCC"/>
    <w:rsid w:val="001120DA"/>
    <w:rsid w:val="001125DE"/>
    <w:rsid w:val="00112884"/>
    <w:rsid w:val="00113754"/>
    <w:rsid w:val="00114A61"/>
    <w:rsid w:val="00115B93"/>
    <w:rsid w:val="00115CFC"/>
    <w:rsid w:val="00116DF4"/>
    <w:rsid w:val="00117F02"/>
    <w:rsid w:val="00120582"/>
    <w:rsid w:val="0012215A"/>
    <w:rsid w:val="001226FE"/>
    <w:rsid w:val="001231B9"/>
    <w:rsid w:val="00123220"/>
    <w:rsid w:val="001245F7"/>
    <w:rsid w:val="00124CB9"/>
    <w:rsid w:val="001264B8"/>
    <w:rsid w:val="00126DCF"/>
    <w:rsid w:val="001274AD"/>
    <w:rsid w:val="00127A6D"/>
    <w:rsid w:val="001309EA"/>
    <w:rsid w:val="00130BF9"/>
    <w:rsid w:val="00130E66"/>
    <w:rsid w:val="00131E28"/>
    <w:rsid w:val="00133DB5"/>
    <w:rsid w:val="0013467A"/>
    <w:rsid w:val="00136D6C"/>
    <w:rsid w:val="00137594"/>
    <w:rsid w:val="00137F03"/>
    <w:rsid w:val="00137FBC"/>
    <w:rsid w:val="0014014D"/>
    <w:rsid w:val="00140734"/>
    <w:rsid w:val="00140A70"/>
    <w:rsid w:val="00140CF6"/>
    <w:rsid w:val="00141441"/>
    <w:rsid w:val="00141A57"/>
    <w:rsid w:val="00144B90"/>
    <w:rsid w:val="00145021"/>
    <w:rsid w:val="00145982"/>
    <w:rsid w:val="00146482"/>
    <w:rsid w:val="001468DF"/>
    <w:rsid w:val="00147B0A"/>
    <w:rsid w:val="001542C7"/>
    <w:rsid w:val="00154666"/>
    <w:rsid w:val="001600FA"/>
    <w:rsid w:val="001624C5"/>
    <w:rsid w:val="0016251B"/>
    <w:rsid w:val="00163054"/>
    <w:rsid w:val="00163A6A"/>
    <w:rsid w:val="00165CF6"/>
    <w:rsid w:val="001674AE"/>
    <w:rsid w:val="00167865"/>
    <w:rsid w:val="00170E21"/>
    <w:rsid w:val="00170E64"/>
    <w:rsid w:val="00171A7E"/>
    <w:rsid w:val="00172238"/>
    <w:rsid w:val="001738E3"/>
    <w:rsid w:val="0017472D"/>
    <w:rsid w:val="00175FD9"/>
    <w:rsid w:val="00176806"/>
    <w:rsid w:val="001769A2"/>
    <w:rsid w:val="001810C9"/>
    <w:rsid w:val="00182472"/>
    <w:rsid w:val="00183EB3"/>
    <w:rsid w:val="00184816"/>
    <w:rsid w:val="00185362"/>
    <w:rsid w:val="00185452"/>
    <w:rsid w:val="0018593D"/>
    <w:rsid w:val="00185F0E"/>
    <w:rsid w:val="00186850"/>
    <w:rsid w:val="0018753D"/>
    <w:rsid w:val="001877D6"/>
    <w:rsid w:val="001902DF"/>
    <w:rsid w:val="00190F75"/>
    <w:rsid w:val="00192370"/>
    <w:rsid w:val="00192515"/>
    <w:rsid w:val="0019321A"/>
    <w:rsid w:val="00193F5B"/>
    <w:rsid w:val="00194093"/>
    <w:rsid w:val="0019410C"/>
    <w:rsid w:val="00194696"/>
    <w:rsid w:val="00195E26"/>
    <w:rsid w:val="00196688"/>
    <w:rsid w:val="00197917"/>
    <w:rsid w:val="001A00C0"/>
    <w:rsid w:val="001A181C"/>
    <w:rsid w:val="001A1F87"/>
    <w:rsid w:val="001A271A"/>
    <w:rsid w:val="001A39FA"/>
    <w:rsid w:val="001A3C7A"/>
    <w:rsid w:val="001A3E5F"/>
    <w:rsid w:val="001A4679"/>
    <w:rsid w:val="001A4B3C"/>
    <w:rsid w:val="001A52C7"/>
    <w:rsid w:val="001A57AE"/>
    <w:rsid w:val="001A6CCA"/>
    <w:rsid w:val="001A7111"/>
    <w:rsid w:val="001B1A34"/>
    <w:rsid w:val="001B1F32"/>
    <w:rsid w:val="001B27C7"/>
    <w:rsid w:val="001B288A"/>
    <w:rsid w:val="001B474D"/>
    <w:rsid w:val="001B6265"/>
    <w:rsid w:val="001B6A51"/>
    <w:rsid w:val="001B6BFA"/>
    <w:rsid w:val="001C0080"/>
    <w:rsid w:val="001C05C3"/>
    <w:rsid w:val="001C0846"/>
    <w:rsid w:val="001C10A9"/>
    <w:rsid w:val="001C181F"/>
    <w:rsid w:val="001C1A3C"/>
    <w:rsid w:val="001C3396"/>
    <w:rsid w:val="001C3EA0"/>
    <w:rsid w:val="001C43D8"/>
    <w:rsid w:val="001C4832"/>
    <w:rsid w:val="001C4E24"/>
    <w:rsid w:val="001C5406"/>
    <w:rsid w:val="001C5877"/>
    <w:rsid w:val="001C6347"/>
    <w:rsid w:val="001C7376"/>
    <w:rsid w:val="001C7C1F"/>
    <w:rsid w:val="001D0924"/>
    <w:rsid w:val="001D0A3C"/>
    <w:rsid w:val="001D1640"/>
    <w:rsid w:val="001D2677"/>
    <w:rsid w:val="001D4D5C"/>
    <w:rsid w:val="001D529F"/>
    <w:rsid w:val="001D5337"/>
    <w:rsid w:val="001E0CBC"/>
    <w:rsid w:val="001E13E2"/>
    <w:rsid w:val="001E1C83"/>
    <w:rsid w:val="001E3CF8"/>
    <w:rsid w:val="001E4384"/>
    <w:rsid w:val="001E4D67"/>
    <w:rsid w:val="001E5C3A"/>
    <w:rsid w:val="001E60E4"/>
    <w:rsid w:val="001E6321"/>
    <w:rsid w:val="001E76D5"/>
    <w:rsid w:val="001E7A97"/>
    <w:rsid w:val="001F16F4"/>
    <w:rsid w:val="001F2A2C"/>
    <w:rsid w:val="001F2BB5"/>
    <w:rsid w:val="001F3676"/>
    <w:rsid w:val="001F37B4"/>
    <w:rsid w:val="001F39DC"/>
    <w:rsid w:val="001F3FA5"/>
    <w:rsid w:val="001F4A56"/>
    <w:rsid w:val="001F5EB8"/>
    <w:rsid w:val="001F6838"/>
    <w:rsid w:val="001F6942"/>
    <w:rsid w:val="001F7177"/>
    <w:rsid w:val="00201092"/>
    <w:rsid w:val="00201349"/>
    <w:rsid w:val="00201690"/>
    <w:rsid w:val="00202D24"/>
    <w:rsid w:val="00203561"/>
    <w:rsid w:val="00203730"/>
    <w:rsid w:val="00205412"/>
    <w:rsid w:val="002058CB"/>
    <w:rsid w:val="00205924"/>
    <w:rsid w:val="00205AD7"/>
    <w:rsid w:val="0020702A"/>
    <w:rsid w:val="0020723A"/>
    <w:rsid w:val="002122D5"/>
    <w:rsid w:val="0021250E"/>
    <w:rsid w:val="00214105"/>
    <w:rsid w:val="002159A8"/>
    <w:rsid w:val="00215DA4"/>
    <w:rsid w:val="00215EDD"/>
    <w:rsid w:val="002162C3"/>
    <w:rsid w:val="00216BA0"/>
    <w:rsid w:val="002177AF"/>
    <w:rsid w:val="00221492"/>
    <w:rsid w:val="00223D14"/>
    <w:rsid w:val="0022434F"/>
    <w:rsid w:val="00225459"/>
    <w:rsid w:val="002265F7"/>
    <w:rsid w:val="002273F4"/>
    <w:rsid w:val="0023034B"/>
    <w:rsid w:val="002308DC"/>
    <w:rsid w:val="002309BD"/>
    <w:rsid w:val="002327F1"/>
    <w:rsid w:val="002350B3"/>
    <w:rsid w:val="0023513B"/>
    <w:rsid w:val="0023517D"/>
    <w:rsid w:val="00235477"/>
    <w:rsid w:val="00236164"/>
    <w:rsid w:val="0023782A"/>
    <w:rsid w:val="00240518"/>
    <w:rsid w:val="00241446"/>
    <w:rsid w:val="00241A38"/>
    <w:rsid w:val="002421D4"/>
    <w:rsid w:val="00242A3C"/>
    <w:rsid w:val="00242CA9"/>
    <w:rsid w:val="00245E60"/>
    <w:rsid w:val="00250369"/>
    <w:rsid w:val="00250624"/>
    <w:rsid w:val="00250A2D"/>
    <w:rsid w:val="002519EC"/>
    <w:rsid w:val="00251AAD"/>
    <w:rsid w:val="0025246B"/>
    <w:rsid w:val="0025276F"/>
    <w:rsid w:val="0025282E"/>
    <w:rsid w:val="0025294C"/>
    <w:rsid w:val="00253379"/>
    <w:rsid w:val="0025382E"/>
    <w:rsid w:val="00253A17"/>
    <w:rsid w:val="00253F60"/>
    <w:rsid w:val="002546EF"/>
    <w:rsid w:val="002564A3"/>
    <w:rsid w:val="00256D19"/>
    <w:rsid w:val="00257018"/>
    <w:rsid w:val="0025744C"/>
    <w:rsid w:val="002579FF"/>
    <w:rsid w:val="00260401"/>
    <w:rsid w:val="002610DF"/>
    <w:rsid w:val="0026127C"/>
    <w:rsid w:val="00262331"/>
    <w:rsid w:val="00262847"/>
    <w:rsid w:val="002633F3"/>
    <w:rsid w:val="0026374B"/>
    <w:rsid w:val="00263F61"/>
    <w:rsid w:val="00264CB4"/>
    <w:rsid w:val="00265484"/>
    <w:rsid w:val="0026628B"/>
    <w:rsid w:val="0026767C"/>
    <w:rsid w:val="002701AD"/>
    <w:rsid w:val="00271762"/>
    <w:rsid w:val="00271934"/>
    <w:rsid w:val="00271E7A"/>
    <w:rsid w:val="0027228C"/>
    <w:rsid w:val="00272B7B"/>
    <w:rsid w:val="00272DDE"/>
    <w:rsid w:val="00273D1F"/>
    <w:rsid w:val="0027477B"/>
    <w:rsid w:val="0027509B"/>
    <w:rsid w:val="00275D4F"/>
    <w:rsid w:val="00276F4B"/>
    <w:rsid w:val="00277378"/>
    <w:rsid w:val="00277E29"/>
    <w:rsid w:val="0028022B"/>
    <w:rsid w:val="00280B54"/>
    <w:rsid w:val="002815B4"/>
    <w:rsid w:val="00281B34"/>
    <w:rsid w:val="00282E82"/>
    <w:rsid w:val="002830F9"/>
    <w:rsid w:val="00284923"/>
    <w:rsid w:val="00284C20"/>
    <w:rsid w:val="002865E4"/>
    <w:rsid w:val="00287756"/>
    <w:rsid w:val="00287B6E"/>
    <w:rsid w:val="00287DB1"/>
    <w:rsid w:val="002901FA"/>
    <w:rsid w:val="002907EA"/>
    <w:rsid w:val="002909D0"/>
    <w:rsid w:val="00291186"/>
    <w:rsid w:val="00291D6C"/>
    <w:rsid w:val="00291FFA"/>
    <w:rsid w:val="00292759"/>
    <w:rsid w:val="00293F61"/>
    <w:rsid w:val="00294A87"/>
    <w:rsid w:val="00294D3F"/>
    <w:rsid w:val="00294D8A"/>
    <w:rsid w:val="00295D11"/>
    <w:rsid w:val="00296C13"/>
    <w:rsid w:val="00297DB2"/>
    <w:rsid w:val="002A1646"/>
    <w:rsid w:val="002A18B8"/>
    <w:rsid w:val="002A1B15"/>
    <w:rsid w:val="002A2472"/>
    <w:rsid w:val="002A2C70"/>
    <w:rsid w:val="002A3345"/>
    <w:rsid w:val="002A4A64"/>
    <w:rsid w:val="002A4C53"/>
    <w:rsid w:val="002A5D15"/>
    <w:rsid w:val="002A6281"/>
    <w:rsid w:val="002A734E"/>
    <w:rsid w:val="002B05E3"/>
    <w:rsid w:val="002B09F3"/>
    <w:rsid w:val="002B0E1C"/>
    <w:rsid w:val="002B147F"/>
    <w:rsid w:val="002B21AA"/>
    <w:rsid w:val="002B256A"/>
    <w:rsid w:val="002B411E"/>
    <w:rsid w:val="002B5458"/>
    <w:rsid w:val="002B5534"/>
    <w:rsid w:val="002B5994"/>
    <w:rsid w:val="002B68AC"/>
    <w:rsid w:val="002B7C67"/>
    <w:rsid w:val="002C0781"/>
    <w:rsid w:val="002C1119"/>
    <w:rsid w:val="002C35E7"/>
    <w:rsid w:val="002C5307"/>
    <w:rsid w:val="002C57E1"/>
    <w:rsid w:val="002C6085"/>
    <w:rsid w:val="002C61D1"/>
    <w:rsid w:val="002C67C3"/>
    <w:rsid w:val="002C6FCC"/>
    <w:rsid w:val="002D065A"/>
    <w:rsid w:val="002D0E31"/>
    <w:rsid w:val="002D11F5"/>
    <w:rsid w:val="002D3A56"/>
    <w:rsid w:val="002D3D95"/>
    <w:rsid w:val="002D43D5"/>
    <w:rsid w:val="002D4BB3"/>
    <w:rsid w:val="002D51CF"/>
    <w:rsid w:val="002D6230"/>
    <w:rsid w:val="002D648D"/>
    <w:rsid w:val="002D7E15"/>
    <w:rsid w:val="002E1986"/>
    <w:rsid w:val="002E504E"/>
    <w:rsid w:val="002E52BA"/>
    <w:rsid w:val="002F080C"/>
    <w:rsid w:val="002F3F1B"/>
    <w:rsid w:val="002F3F22"/>
    <w:rsid w:val="002F4E8C"/>
    <w:rsid w:val="002F577D"/>
    <w:rsid w:val="002F601D"/>
    <w:rsid w:val="002F6503"/>
    <w:rsid w:val="002F6646"/>
    <w:rsid w:val="002F66DB"/>
    <w:rsid w:val="002F6E15"/>
    <w:rsid w:val="002F7354"/>
    <w:rsid w:val="002F78B9"/>
    <w:rsid w:val="0030047E"/>
    <w:rsid w:val="003015D4"/>
    <w:rsid w:val="003016E7"/>
    <w:rsid w:val="00301B1B"/>
    <w:rsid w:val="003022A3"/>
    <w:rsid w:val="00302D52"/>
    <w:rsid w:val="00303E47"/>
    <w:rsid w:val="003043D8"/>
    <w:rsid w:val="00304DE0"/>
    <w:rsid w:val="003050D6"/>
    <w:rsid w:val="00310950"/>
    <w:rsid w:val="003113FC"/>
    <w:rsid w:val="00311A97"/>
    <w:rsid w:val="00313D42"/>
    <w:rsid w:val="00313F58"/>
    <w:rsid w:val="00314B12"/>
    <w:rsid w:val="003206D6"/>
    <w:rsid w:val="00321183"/>
    <w:rsid w:val="00321540"/>
    <w:rsid w:val="003223D8"/>
    <w:rsid w:val="00322831"/>
    <w:rsid w:val="00323B7D"/>
    <w:rsid w:val="00323B9F"/>
    <w:rsid w:val="00323CB8"/>
    <w:rsid w:val="003265F1"/>
    <w:rsid w:val="003269FB"/>
    <w:rsid w:val="003326D1"/>
    <w:rsid w:val="00334A2F"/>
    <w:rsid w:val="003362DF"/>
    <w:rsid w:val="00336653"/>
    <w:rsid w:val="00336AA2"/>
    <w:rsid w:val="00336F10"/>
    <w:rsid w:val="00337869"/>
    <w:rsid w:val="00340131"/>
    <w:rsid w:val="00341418"/>
    <w:rsid w:val="0034166C"/>
    <w:rsid w:val="003417D3"/>
    <w:rsid w:val="00341892"/>
    <w:rsid w:val="00342D2B"/>
    <w:rsid w:val="00344268"/>
    <w:rsid w:val="00344C7C"/>
    <w:rsid w:val="003451A0"/>
    <w:rsid w:val="00345897"/>
    <w:rsid w:val="003458E5"/>
    <w:rsid w:val="00345EC4"/>
    <w:rsid w:val="00346D20"/>
    <w:rsid w:val="003471B4"/>
    <w:rsid w:val="00350697"/>
    <w:rsid w:val="003509BC"/>
    <w:rsid w:val="003518A4"/>
    <w:rsid w:val="00351E33"/>
    <w:rsid w:val="003526C0"/>
    <w:rsid w:val="003534C9"/>
    <w:rsid w:val="00355035"/>
    <w:rsid w:val="0035606A"/>
    <w:rsid w:val="00360476"/>
    <w:rsid w:val="00360929"/>
    <w:rsid w:val="00360F4C"/>
    <w:rsid w:val="003620B9"/>
    <w:rsid w:val="00362CA9"/>
    <w:rsid w:val="00364A03"/>
    <w:rsid w:val="0036525B"/>
    <w:rsid w:val="003654CE"/>
    <w:rsid w:val="00365A3B"/>
    <w:rsid w:val="00365B59"/>
    <w:rsid w:val="00365C0D"/>
    <w:rsid w:val="00366412"/>
    <w:rsid w:val="00366EBA"/>
    <w:rsid w:val="00373303"/>
    <w:rsid w:val="0037361D"/>
    <w:rsid w:val="00373CF1"/>
    <w:rsid w:val="00373F07"/>
    <w:rsid w:val="00373FE7"/>
    <w:rsid w:val="0037492C"/>
    <w:rsid w:val="003756EF"/>
    <w:rsid w:val="003770EC"/>
    <w:rsid w:val="00381C31"/>
    <w:rsid w:val="003821F6"/>
    <w:rsid w:val="00384651"/>
    <w:rsid w:val="00384E85"/>
    <w:rsid w:val="003857A2"/>
    <w:rsid w:val="00386771"/>
    <w:rsid w:val="00386879"/>
    <w:rsid w:val="00387F35"/>
    <w:rsid w:val="003912C5"/>
    <w:rsid w:val="00391B8F"/>
    <w:rsid w:val="0039218B"/>
    <w:rsid w:val="0039226E"/>
    <w:rsid w:val="0039235F"/>
    <w:rsid w:val="0039310A"/>
    <w:rsid w:val="00393845"/>
    <w:rsid w:val="00393B54"/>
    <w:rsid w:val="003954A6"/>
    <w:rsid w:val="00395E00"/>
    <w:rsid w:val="00396170"/>
    <w:rsid w:val="00396CBB"/>
    <w:rsid w:val="00397488"/>
    <w:rsid w:val="003A0247"/>
    <w:rsid w:val="003A08A4"/>
    <w:rsid w:val="003A0BB3"/>
    <w:rsid w:val="003A0EF1"/>
    <w:rsid w:val="003A19C5"/>
    <w:rsid w:val="003A2A96"/>
    <w:rsid w:val="003A3FDA"/>
    <w:rsid w:val="003A40FA"/>
    <w:rsid w:val="003A5D1E"/>
    <w:rsid w:val="003A5D80"/>
    <w:rsid w:val="003A64B7"/>
    <w:rsid w:val="003A732F"/>
    <w:rsid w:val="003A79E5"/>
    <w:rsid w:val="003B06E5"/>
    <w:rsid w:val="003B2791"/>
    <w:rsid w:val="003B2A04"/>
    <w:rsid w:val="003B2D58"/>
    <w:rsid w:val="003B3520"/>
    <w:rsid w:val="003B3D56"/>
    <w:rsid w:val="003B3E62"/>
    <w:rsid w:val="003B421B"/>
    <w:rsid w:val="003B482F"/>
    <w:rsid w:val="003B5E7E"/>
    <w:rsid w:val="003B5F6C"/>
    <w:rsid w:val="003B6477"/>
    <w:rsid w:val="003C1257"/>
    <w:rsid w:val="003C33D3"/>
    <w:rsid w:val="003C36E1"/>
    <w:rsid w:val="003C39CF"/>
    <w:rsid w:val="003C3F35"/>
    <w:rsid w:val="003C56BF"/>
    <w:rsid w:val="003C6530"/>
    <w:rsid w:val="003C74F6"/>
    <w:rsid w:val="003C7EB8"/>
    <w:rsid w:val="003C7F0E"/>
    <w:rsid w:val="003D061A"/>
    <w:rsid w:val="003D0F8D"/>
    <w:rsid w:val="003D13D4"/>
    <w:rsid w:val="003D1629"/>
    <w:rsid w:val="003D236C"/>
    <w:rsid w:val="003D28F5"/>
    <w:rsid w:val="003D3322"/>
    <w:rsid w:val="003D45D6"/>
    <w:rsid w:val="003D4908"/>
    <w:rsid w:val="003D51E8"/>
    <w:rsid w:val="003D65A7"/>
    <w:rsid w:val="003D7BAC"/>
    <w:rsid w:val="003E028B"/>
    <w:rsid w:val="003E08FC"/>
    <w:rsid w:val="003E25B1"/>
    <w:rsid w:val="003E28AB"/>
    <w:rsid w:val="003E43B7"/>
    <w:rsid w:val="003E5319"/>
    <w:rsid w:val="003E5389"/>
    <w:rsid w:val="003E5703"/>
    <w:rsid w:val="003E57FF"/>
    <w:rsid w:val="003E64FE"/>
    <w:rsid w:val="003E695D"/>
    <w:rsid w:val="003E6A91"/>
    <w:rsid w:val="003F05BF"/>
    <w:rsid w:val="003F13D2"/>
    <w:rsid w:val="003F1F4A"/>
    <w:rsid w:val="003F2654"/>
    <w:rsid w:val="003F2997"/>
    <w:rsid w:val="003F2DE4"/>
    <w:rsid w:val="003F5C75"/>
    <w:rsid w:val="003F5F89"/>
    <w:rsid w:val="003F65EA"/>
    <w:rsid w:val="0040000E"/>
    <w:rsid w:val="00400835"/>
    <w:rsid w:val="00401483"/>
    <w:rsid w:val="00401D66"/>
    <w:rsid w:val="004020E9"/>
    <w:rsid w:val="00404418"/>
    <w:rsid w:val="00404949"/>
    <w:rsid w:val="00404B47"/>
    <w:rsid w:val="00404FB6"/>
    <w:rsid w:val="00405708"/>
    <w:rsid w:val="00405E68"/>
    <w:rsid w:val="00405F31"/>
    <w:rsid w:val="00406A61"/>
    <w:rsid w:val="00407090"/>
    <w:rsid w:val="00412FDE"/>
    <w:rsid w:val="00413699"/>
    <w:rsid w:val="004136D7"/>
    <w:rsid w:val="00413FAC"/>
    <w:rsid w:val="004142C9"/>
    <w:rsid w:val="00414460"/>
    <w:rsid w:val="0041495D"/>
    <w:rsid w:val="00414DDC"/>
    <w:rsid w:val="00415DCC"/>
    <w:rsid w:val="00416489"/>
    <w:rsid w:val="004169C2"/>
    <w:rsid w:val="00416A6F"/>
    <w:rsid w:val="00417FA2"/>
    <w:rsid w:val="004216EB"/>
    <w:rsid w:val="00421F74"/>
    <w:rsid w:val="004221DB"/>
    <w:rsid w:val="00422561"/>
    <w:rsid w:val="00423658"/>
    <w:rsid w:val="00423999"/>
    <w:rsid w:val="0042568F"/>
    <w:rsid w:val="004256A3"/>
    <w:rsid w:val="00425D5E"/>
    <w:rsid w:val="00430A2A"/>
    <w:rsid w:val="00432932"/>
    <w:rsid w:val="00432C46"/>
    <w:rsid w:val="00433A47"/>
    <w:rsid w:val="00433DE8"/>
    <w:rsid w:val="00434591"/>
    <w:rsid w:val="004346AB"/>
    <w:rsid w:val="00434BC3"/>
    <w:rsid w:val="00435FAD"/>
    <w:rsid w:val="0043631A"/>
    <w:rsid w:val="00437A63"/>
    <w:rsid w:val="00440FEA"/>
    <w:rsid w:val="004411E3"/>
    <w:rsid w:val="0044231C"/>
    <w:rsid w:val="004426B8"/>
    <w:rsid w:val="00442B7E"/>
    <w:rsid w:val="004447BB"/>
    <w:rsid w:val="00445ED8"/>
    <w:rsid w:val="0044725D"/>
    <w:rsid w:val="004477EE"/>
    <w:rsid w:val="0045073A"/>
    <w:rsid w:val="004511AD"/>
    <w:rsid w:val="004511C3"/>
    <w:rsid w:val="00451F4C"/>
    <w:rsid w:val="00453149"/>
    <w:rsid w:val="00455658"/>
    <w:rsid w:val="00455A06"/>
    <w:rsid w:val="00456F0E"/>
    <w:rsid w:val="00457316"/>
    <w:rsid w:val="004600B7"/>
    <w:rsid w:val="00461685"/>
    <w:rsid w:val="00461686"/>
    <w:rsid w:val="00461917"/>
    <w:rsid w:val="00461963"/>
    <w:rsid w:val="00461F60"/>
    <w:rsid w:val="00462BCB"/>
    <w:rsid w:val="00462EE1"/>
    <w:rsid w:val="00463335"/>
    <w:rsid w:val="0046361C"/>
    <w:rsid w:val="004652ED"/>
    <w:rsid w:val="00465D0F"/>
    <w:rsid w:val="0046695A"/>
    <w:rsid w:val="00467889"/>
    <w:rsid w:val="00470A26"/>
    <w:rsid w:val="00470B59"/>
    <w:rsid w:val="00471799"/>
    <w:rsid w:val="0047218D"/>
    <w:rsid w:val="0047294E"/>
    <w:rsid w:val="00472CBF"/>
    <w:rsid w:val="00472CE7"/>
    <w:rsid w:val="00473741"/>
    <w:rsid w:val="00473C41"/>
    <w:rsid w:val="00473DD8"/>
    <w:rsid w:val="004744BB"/>
    <w:rsid w:val="00475069"/>
    <w:rsid w:val="00475ED6"/>
    <w:rsid w:val="004807D1"/>
    <w:rsid w:val="00480A85"/>
    <w:rsid w:val="00480F8E"/>
    <w:rsid w:val="0048122F"/>
    <w:rsid w:val="00481B5C"/>
    <w:rsid w:val="00481C20"/>
    <w:rsid w:val="00482C0D"/>
    <w:rsid w:val="0048428D"/>
    <w:rsid w:val="004849B6"/>
    <w:rsid w:val="00484ACC"/>
    <w:rsid w:val="00485EF2"/>
    <w:rsid w:val="00486879"/>
    <w:rsid w:val="00486AD9"/>
    <w:rsid w:val="0048716D"/>
    <w:rsid w:val="0048717F"/>
    <w:rsid w:val="00490AB4"/>
    <w:rsid w:val="00492976"/>
    <w:rsid w:val="00492C4D"/>
    <w:rsid w:val="00493EF9"/>
    <w:rsid w:val="004942F3"/>
    <w:rsid w:val="00494B56"/>
    <w:rsid w:val="0049574A"/>
    <w:rsid w:val="00496548"/>
    <w:rsid w:val="00496668"/>
    <w:rsid w:val="004A082C"/>
    <w:rsid w:val="004A09F9"/>
    <w:rsid w:val="004A1857"/>
    <w:rsid w:val="004A1919"/>
    <w:rsid w:val="004A1ED1"/>
    <w:rsid w:val="004A35EC"/>
    <w:rsid w:val="004A4230"/>
    <w:rsid w:val="004A440A"/>
    <w:rsid w:val="004A4AE9"/>
    <w:rsid w:val="004A580F"/>
    <w:rsid w:val="004A78DB"/>
    <w:rsid w:val="004B0DF2"/>
    <w:rsid w:val="004B2C97"/>
    <w:rsid w:val="004B4D67"/>
    <w:rsid w:val="004B4F10"/>
    <w:rsid w:val="004B594A"/>
    <w:rsid w:val="004B66DE"/>
    <w:rsid w:val="004B73DF"/>
    <w:rsid w:val="004C12FD"/>
    <w:rsid w:val="004C1509"/>
    <w:rsid w:val="004C1FEC"/>
    <w:rsid w:val="004C3855"/>
    <w:rsid w:val="004C3CEA"/>
    <w:rsid w:val="004C4A8D"/>
    <w:rsid w:val="004C4DFC"/>
    <w:rsid w:val="004C53EB"/>
    <w:rsid w:val="004C5CEF"/>
    <w:rsid w:val="004C63D0"/>
    <w:rsid w:val="004C692D"/>
    <w:rsid w:val="004C7019"/>
    <w:rsid w:val="004C7CFA"/>
    <w:rsid w:val="004D1B77"/>
    <w:rsid w:val="004D2738"/>
    <w:rsid w:val="004D2A22"/>
    <w:rsid w:val="004D369F"/>
    <w:rsid w:val="004D3763"/>
    <w:rsid w:val="004D3B7A"/>
    <w:rsid w:val="004D4891"/>
    <w:rsid w:val="004D5C4E"/>
    <w:rsid w:val="004D745F"/>
    <w:rsid w:val="004E07ED"/>
    <w:rsid w:val="004E1713"/>
    <w:rsid w:val="004E31D4"/>
    <w:rsid w:val="004E345C"/>
    <w:rsid w:val="004E3E7C"/>
    <w:rsid w:val="004E4017"/>
    <w:rsid w:val="004E455A"/>
    <w:rsid w:val="004E4C0D"/>
    <w:rsid w:val="004E65A8"/>
    <w:rsid w:val="004E668B"/>
    <w:rsid w:val="004E68AE"/>
    <w:rsid w:val="004E6ED0"/>
    <w:rsid w:val="004E73FD"/>
    <w:rsid w:val="004F056D"/>
    <w:rsid w:val="004F0A6B"/>
    <w:rsid w:val="004F1963"/>
    <w:rsid w:val="004F2358"/>
    <w:rsid w:val="004F3633"/>
    <w:rsid w:val="004F51DE"/>
    <w:rsid w:val="004F67F5"/>
    <w:rsid w:val="004F7F17"/>
    <w:rsid w:val="005018B4"/>
    <w:rsid w:val="00501E04"/>
    <w:rsid w:val="00502AAD"/>
    <w:rsid w:val="00502EAD"/>
    <w:rsid w:val="005032B0"/>
    <w:rsid w:val="005035A3"/>
    <w:rsid w:val="00503648"/>
    <w:rsid w:val="00504041"/>
    <w:rsid w:val="005047F9"/>
    <w:rsid w:val="00504BFE"/>
    <w:rsid w:val="00505C4A"/>
    <w:rsid w:val="005062A5"/>
    <w:rsid w:val="005109DF"/>
    <w:rsid w:val="005110E9"/>
    <w:rsid w:val="005113D5"/>
    <w:rsid w:val="00512E1B"/>
    <w:rsid w:val="0051396E"/>
    <w:rsid w:val="00513CE7"/>
    <w:rsid w:val="00515311"/>
    <w:rsid w:val="005162DD"/>
    <w:rsid w:val="00516B2F"/>
    <w:rsid w:val="0051784F"/>
    <w:rsid w:val="00517A8F"/>
    <w:rsid w:val="00517EE0"/>
    <w:rsid w:val="00521004"/>
    <w:rsid w:val="00521A45"/>
    <w:rsid w:val="005223CA"/>
    <w:rsid w:val="00522C6C"/>
    <w:rsid w:val="00522CE3"/>
    <w:rsid w:val="00522D46"/>
    <w:rsid w:val="0052374E"/>
    <w:rsid w:val="00523CAF"/>
    <w:rsid w:val="00524582"/>
    <w:rsid w:val="005257B8"/>
    <w:rsid w:val="00525E9B"/>
    <w:rsid w:val="00526127"/>
    <w:rsid w:val="005262C0"/>
    <w:rsid w:val="00527195"/>
    <w:rsid w:val="00530CE5"/>
    <w:rsid w:val="00531D2B"/>
    <w:rsid w:val="005329AA"/>
    <w:rsid w:val="00532BA9"/>
    <w:rsid w:val="005337D6"/>
    <w:rsid w:val="0053440E"/>
    <w:rsid w:val="00535471"/>
    <w:rsid w:val="005366DD"/>
    <w:rsid w:val="00536976"/>
    <w:rsid w:val="00536E92"/>
    <w:rsid w:val="00540007"/>
    <w:rsid w:val="0054185A"/>
    <w:rsid w:val="00542C87"/>
    <w:rsid w:val="0054331E"/>
    <w:rsid w:val="00543804"/>
    <w:rsid w:val="005440C5"/>
    <w:rsid w:val="00544B7F"/>
    <w:rsid w:val="00544E29"/>
    <w:rsid w:val="005452D0"/>
    <w:rsid w:val="00545927"/>
    <w:rsid w:val="005464A9"/>
    <w:rsid w:val="005465A0"/>
    <w:rsid w:val="005515FD"/>
    <w:rsid w:val="00553CA9"/>
    <w:rsid w:val="00553CD8"/>
    <w:rsid w:val="00554015"/>
    <w:rsid w:val="005542DD"/>
    <w:rsid w:val="0055506E"/>
    <w:rsid w:val="00555424"/>
    <w:rsid w:val="00556F9D"/>
    <w:rsid w:val="0055784E"/>
    <w:rsid w:val="00557C88"/>
    <w:rsid w:val="00560FCF"/>
    <w:rsid w:val="00561630"/>
    <w:rsid w:val="00561A63"/>
    <w:rsid w:val="0056277A"/>
    <w:rsid w:val="00563CA7"/>
    <w:rsid w:val="005648E1"/>
    <w:rsid w:val="0056523B"/>
    <w:rsid w:val="00565A33"/>
    <w:rsid w:val="00565D92"/>
    <w:rsid w:val="005664AD"/>
    <w:rsid w:val="00566870"/>
    <w:rsid w:val="005673F0"/>
    <w:rsid w:val="0056753F"/>
    <w:rsid w:val="005675E3"/>
    <w:rsid w:val="00570471"/>
    <w:rsid w:val="00572F8A"/>
    <w:rsid w:val="0057307B"/>
    <w:rsid w:val="00573B5C"/>
    <w:rsid w:val="00573EF8"/>
    <w:rsid w:val="00576DBF"/>
    <w:rsid w:val="005800D9"/>
    <w:rsid w:val="00580E61"/>
    <w:rsid w:val="0058160D"/>
    <w:rsid w:val="00582BDA"/>
    <w:rsid w:val="0058382F"/>
    <w:rsid w:val="0058763D"/>
    <w:rsid w:val="00587C0B"/>
    <w:rsid w:val="005900A8"/>
    <w:rsid w:val="00590118"/>
    <w:rsid w:val="00590228"/>
    <w:rsid w:val="00590954"/>
    <w:rsid w:val="0059186F"/>
    <w:rsid w:val="0059277B"/>
    <w:rsid w:val="00593F16"/>
    <w:rsid w:val="005947A4"/>
    <w:rsid w:val="005951AB"/>
    <w:rsid w:val="00596E98"/>
    <w:rsid w:val="005A064A"/>
    <w:rsid w:val="005A2583"/>
    <w:rsid w:val="005A26DA"/>
    <w:rsid w:val="005A2780"/>
    <w:rsid w:val="005A308F"/>
    <w:rsid w:val="005A3387"/>
    <w:rsid w:val="005A3A33"/>
    <w:rsid w:val="005A4738"/>
    <w:rsid w:val="005A591C"/>
    <w:rsid w:val="005A5ED9"/>
    <w:rsid w:val="005A7B0A"/>
    <w:rsid w:val="005B0CAD"/>
    <w:rsid w:val="005B1811"/>
    <w:rsid w:val="005B1CCD"/>
    <w:rsid w:val="005B42B7"/>
    <w:rsid w:val="005B4EEC"/>
    <w:rsid w:val="005B524B"/>
    <w:rsid w:val="005B5FA6"/>
    <w:rsid w:val="005B6E09"/>
    <w:rsid w:val="005B7431"/>
    <w:rsid w:val="005B7A55"/>
    <w:rsid w:val="005C011E"/>
    <w:rsid w:val="005C059F"/>
    <w:rsid w:val="005C08A8"/>
    <w:rsid w:val="005C351A"/>
    <w:rsid w:val="005C49D7"/>
    <w:rsid w:val="005C566F"/>
    <w:rsid w:val="005C6616"/>
    <w:rsid w:val="005C6C38"/>
    <w:rsid w:val="005C6E67"/>
    <w:rsid w:val="005C7866"/>
    <w:rsid w:val="005C7E8E"/>
    <w:rsid w:val="005D046C"/>
    <w:rsid w:val="005D1536"/>
    <w:rsid w:val="005D1615"/>
    <w:rsid w:val="005D208B"/>
    <w:rsid w:val="005D21A1"/>
    <w:rsid w:val="005D2896"/>
    <w:rsid w:val="005D38D7"/>
    <w:rsid w:val="005D4391"/>
    <w:rsid w:val="005D4DA1"/>
    <w:rsid w:val="005D4FEE"/>
    <w:rsid w:val="005D5FE6"/>
    <w:rsid w:val="005D7CA4"/>
    <w:rsid w:val="005E0061"/>
    <w:rsid w:val="005E055A"/>
    <w:rsid w:val="005E0A2F"/>
    <w:rsid w:val="005E1412"/>
    <w:rsid w:val="005E2AA8"/>
    <w:rsid w:val="005E2CD1"/>
    <w:rsid w:val="005E31CA"/>
    <w:rsid w:val="005E3FFE"/>
    <w:rsid w:val="005E49A5"/>
    <w:rsid w:val="005E50E4"/>
    <w:rsid w:val="005E5A6F"/>
    <w:rsid w:val="005E7982"/>
    <w:rsid w:val="005E7A53"/>
    <w:rsid w:val="005F1CE7"/>
    <w:rsid w:val="005F22E3"/>
    <w:rsid w:val="005F2D3D"/>
    <w:rsid w:val="005F2DD8"/>
    <w:rsid w:val="005F2DEF"/>
    <w:rsid w:val="005F3359"/>
    <w:rsid w:val="005F3559"/>
    <w:rsid w:val="005F45B9"/>
    <w:rsid w:val="005F5691"/>
    <w:rsid w:val="005F72F1"/>
    <w:rsid w:val="00600C7B"/>
    <w:rsid w:val="00600DDD"/>
    <w:rsid w:val="006021C5"/>
    <w:rsid w:val="00602FA4"/>
    <w:rsid w:val="0060314B"/>
    <w:rsid w:val="006034BB"/>
    <w:rsid w:val="006034CF"/>
    <w:rsid w:val="00603BC7"/>
    <w:rsid w:val="0060425F"/>
    <w:rsid w:val="006044CF"/>
    <w:rsid w:val="0061134F"/>
    <w:rsid w:val="00611CC0"/>
    <w:rsid w:val="00612D8D"/>
    <w:rsid w:val="0061343B"/>
    <w:rsid w:val="00614861"/>
    <w:rsid w:val="00617051"/>
    <w:rsid w:val="00620FC9"/>
    <w:rsid w:val="00622332"/>
    <w:rsid w:val="006231B8"/>
    <w:rsid w:val="00623641"/>
    <w:rsid w:val="00623B8F"/>
    <w:rsid w:val="00626798"/>
    <w:rsid w:val="00626A3D"/>
    <w:rsid w:val="0062790C"/>
    <w:rsid w:val="00627986"/>
    <w:rsid w:val="00627D34"/>
    <w:rsid w:val="006314C6"/>
    <w:rsid w:val="00631682"/>
    <w:rsid w:val="00632F70"/>
    <w:rsid w:val="0063473F"/>
    <w:rsid w:val="006361CC"/>
    <w:rsid w:val="0063672D"/>
    <w:rsid w:val="0064097D"/>
    <w:rsid w:val="00640FA8"/>
    <w:rsid w:val="00641480"/>
    <w:rsid w:val="00641E86"/>
    <w:rsid w:val="00642213"/>
    <w:rsid w:val="00642C4B"/>
    <w:rsid w:val="00643CC9"/>
    <w:rsid w:val="006442C5"/>
    <w:rsid w:val="00644D58"/>
    <w:rsid w:val="006454CB"/>
    <w:rsid w:val="0064691F"/>
    <w:rsid w:val="006475ED"/>
    <w:rsid w:val="006505D8"/>
    <w:rsid w:val="0065095F"/>
    <w:rsid w:val="00651853"/>
    <w:rsid w:val="00652A82"/>
    <w:rsid w:val="00652E9A"/>
    <w:rsid w:val="0065419A"/>
    <w:rsid w:val="00654DF4"/>
    <w:rsid w:val="00655507"/>
    <w:rsid w:val="0065554C"/>
    <w:rsid w:val="00655827"/>
    <w:rsid w:val="00655E0D"/>
    <w:rsid w:val="00657168"/>
    <w:rsid w:val="0065786D"/>
    <w:rsid w:val="00660A27"/>
    <w:rsid w:val="00660D47"/>
    <w:rsid w:val="00660E59"/>
    <w:rsid w:val="006628EC"/>
    <w:rsid w:val="00663985"/>
    <w:rsid w:val="00663C8B"/>
    <w:rsid w:val="00664F97"/>
    <w:rsid w:val="006658B3"/>
    <w:rsid w:val="00666051"/>
    <w:rsid w:val="006662F9"/>
    <w:rsid w:val="006669A5"/>
    <w:rsid w:val="00667947"/>
    <w:rsid w:val="006700A2"/>
    <w:rsid w:val="006707E6"/>
    <w:rsid w:val="00671020"/>
    <w:rsid w:val="00671098"/>
    <w:rsid w:val="006713AE"/>
    <w:rsid w:val="00671AAB"/>
    <w:rsid w:val="00672048"/>
    <w:rsid w:val="0067239B"/>
    <w:rsid w:val="00672551"/>
    <w:rsid w:val="00672C8B"/>
    <w:rsid w:val="00673EC2"/>
    <w:rsid w:val="00674132"/>
    <w:rsid w:val="006759F9"/>
    <w:rsid w:val="00677DAE"/>
    <w:rsid w:val="00680375"/>
    <w:rsid w:val="006820BB"/>
    <w:rsid w:val="00682D71"/>
    <w:rsid w:val="00682F3C"/>
    <w:rsid w:val="00682FF2"/>
    <w:rsid w:val="00683E67"/>
    <w:rsid w:val="00683E81"/>
    <w:rsid w:val="00683F9A"/>
    <w:rsid w:val="0068427A"/>
    <w:rsid w:val="00684538"/>
    <w:rsid w:val="00684622"/>
    <w:rsid w:val="00685F84"/>
    <w:rsid w:val="00686107"/>
    <w:rsid w:val="0068674E"/>
    <w:rsid w:val="006874A6"/>
    <w:rsid w:val="00690AF7"/>
    <w:rsid w:val="006931C7"/>
    <w:rsid w:val="00695301"/>
    <w:rsid w:val="006958ED"/>
    <w:rsid w:val="00696D7A"/>
    <w:rsid w:val="00697194"/>
    <w:rsid w:val="00697E21"/>
    <w:rsid w:val="006A29DD"/>
    <w:rsid w:val="006A3402"/>
    <w:rsid w:val="006A3A22"/>
    <w:rsid w:val="006A4CF6"/>
    <w:rsid w:val="006A6FD3"/>
    <w:rsid w:val="006A743E"/>
    <w:rsid w:val="006A7B2E"/>
    <w:rsid w:val="006B0A93"/>
    <w:rsid w:val="006B0B29"/>
    <w:rsid w:val="006B15FD"/>
    <w:rsid w:val="006B238A"/>
    <w:rsid w:val="006B4429"/>
    <w:rsid w:val="006B4744"/>
    <w:rsid w:val="006B4D89"/>
    <w:rsid w:val="006B7338"/>
    <w:rsid w:val="006B7893"/>
    <w:rsid w:val="006B7AE6"/>
    <w:rsid w:val="006B7DBA"/>
    <w:rsid w:val="006C0955"/>
    <w:rsid w:val="006C2399"/>
    <w:rsid w:val="006C2489"/>
    <w:rsid w:val="006C2D38"/>
    <w:rsid w:val="006C342F"/>
    <w:rsid w:val="006C3965"/>
    <w:rsid w:val="006C3E13"/>
    <w:rsid w:val="006C4C3D"/>
    <w:rsid w:val="006C4D0C"/>
    <w:rsid w:val="006C50AC"/>
    <w:rsid w:val="006C5B0F"/>
    <w:rsid w:val="006C5D3C"/>
    <w:rsid w:val="006D1317"/>
    <w:rsid w:val="006D140D"/>
    <w:rsid w:val="006D1E96"/>
    <w:rsid w:val="006D2FEC"/>
    <w:rsid w:val="006D318F"/>
    <w:rsid w:val="006D3AC2"/>
    <w:rsid w:val="006D64F2"/>
    <w:rsid w:val="006D6A0E"/>
    <w:rsid w:val="006D6C13"/>
    <w:rsid w:val="006D6F87"/>
    <w:rsid w:val="006D70B2"/>
    <w:rsid w:val="006D75EF"/>
    <w:rsid w:val="006D7BA7"/>
    <w:rsid w:val="006E09E8"/>
    <w:rsid w:val="006E2F50"/>
    <w:rsid w:val="006E3144"/>
    <w:rsid w:val="006E3685"/>
    <w:rsid w:val="006E3920"/>
    <w:rsid w:val="006E5BFC"/>
    <w:rsid w:val="006E6043"/>
    <w:rsid w:val="006E6FAB"/>
    <w:rsid w:val="006E7409"/>
    <w:rsid w:val="006E74C3"/>
    <w:rsid w:val="006E7B10"/>
    <w:rsid w:val="006E7D73"/>
    <w:rsid w:val="006F13B1"/>
    <w:rsid w:val="006F2E3C"/>
    <w:rsid w:val="006F325F"/>
    <w:rsid w:val="006F355E"/>
    <w:rsid w:val="006F383E"/>
    <w:rsid w:val="006F3AA1"/>
    <w:rsid w:val="006F3FAF"/>
    <w:rsid w:val="006F4758"/>
    <w:rsid w:val="006F4A51"/>
    <w:rsid w:val="006F59DF"/>
    <w:rsid w:val="006F75F0"/>
    <w:rsid w:val="007001E8"/>
    <w:rsid w:val="0070025B"/>
    <w:rsid w:val="00700A1B"/>
    <w:rsid w:val="00701E21"/>
    <w:rsid w:val="00701FDA"/>
    <w:rsid w:val="0070229A"/>
    <w:rsid w:val="007022C9"/>
    <w:rsid w:val="00702E0C"/>
    <w:rsid w:val="007044F0"/>
    <w:rsid w:val="0070464E"/>
    <w:rsid w:val="007048A8"/>
    <w:rsid w:val="00707627"/>
    <w:rsid w:val="00707B1B"/>
    <w:rsid w:val="00707BD9"/>
    <w:rsid w:val="007111FC"/>
    <w:rsid w:val="00711274"/>
    <w:rsid w:val="007112BD"/>
    <w:rsid w:val="00711903"/>
    <w:rsid w:val="00712438"/>
    <w:rsid w:val="00713DE6"/>
    <w:rsid w:val="007142FC"/>
    <w:rsid w:val="00714902"/>
    <w:rsid w:val="0071523A"/>
    <w:rsid w:val="00715DBE"/>
    <w:rsid w:val="007165D8"/>
    <w:rsid w:val="00716749"/>
    <w:rsid w:val="007171C1"/>
    <w:rsid w:val="0071742B"/>
    <w:rsid w:val="00717592"/>
    <w:rsid w:val="00720837"/>
    <w:rsid w:val="00720EE4"/>
    <w:rsid w:val="0072111E"/>
    <w:rsid w:val="00722413"/>
    <w:rsid w:val="00723DC6"/>
    <w:rsid w:val="00723E06"/>
    <w:rsid w:val="007240D5"/>
    <w:rsid w:val="00724F1E"/>
    <w:rsid w:val="00725ECA"/>
    <w:rsid w:val="00726EFD"/>
    <w:rsid w:val="007279DA"/>
    <w:rsid w:val="0073255E"/>
    <w:rsid w:val="00733854"/>
    <w:rsid w:val="00733D5A"/>
    <w:rsid w:val="00734415"/>
    <w:rsid w:val="00735800"/>
    <w:rsid w:val="00737798"/>
    <w:rsid w:val="007401F6"/>
    <w:rsid w:val="00740C4B"/>
    <w:rsid w:val="00740D49"/>
    <w:rsid w:val="0074161A"/>
    <w:rsid w:val="0074177F"/>
    <w:rsid w:val="00741F8B"/>
    <w:rsid w:val="00742E0C"/>
    <w:rsid w:val="00742EC2"/>
    <w:rsid w:val="0074346F"/>
    <w:rsid w:val="00743940"/>
    <w:rsid w:val="00743CC9"/>
    <w:rsid w:val="007450C4"/>
    <w:rsid w:val="007455A0"/>
    <w:rsid w:val="00745A82"/>
    <w:rsid w:val="00746705"/>
    <w:rsid w:val="00746E4F"/>
    <w:rsid w:val="00747B5E"/>
    <w:rsid w:val="00752E06"/>
    <w:rsid w:val="0075336D"/>
    <w:rsid w:val="007533FA"/>
    <w:rsid w:val="0075365C"/>
    <w:rsid w:val="007536E2"/>
    <w:rsid w:val="00754104"/>
    <w:rsid w:val="007544B6"/>
    <w:rsid w:val="00754674"/>
    <w:rsid w:val="00754FE7"/>
    <w:rsid w:val="00756163"/>
    <w:rsid w:val="00760B94"/>
    <w:rsid w:val="007611CB"/>
    <w:rsid w:val="00762AF3"/>
    <w:rsid w:val="00762B4B"/>
    <w:rsid w:val="007645D0"/>
    <w:rsid w:val="007645E6"/>
    <w:rsid w:val="007663F8"/>
    <w:rsid w:val="007665A4"/>
    <w:rsid w:val="00767F11"/>
    <w:rsid w:val="007722A5"/>
    <w:rsid w:val="0077250F"/>
    <w:rsid w:val="00772DC7"/>
    <w:rsid w:val="00772EF6"/>
    <w:rsid w:val="007730CF"/>
    <w:rsid w:val="00773F7D"/>
    <w:rsid w:val="007741A7"/>
    <w:rsid w:val="00774211"/>
    <w:rsid w:val="007754C0"/>
    <w:rsid w:val="007764A7"/>
    <w:rsid w:val="0077657F"/>
    <w:rsid w:val="007765DF"/>
    <w:rsid w:val="00776FD2"/>
    <w:rsid w:val="00777CE4"/>
    <w:rsid w:val="007806F8"/>
    <w:rsid w:val="007809FF"/>
    <w:rsid w:val="00780CDE"/>
    <w:rsid w:val="00781072"/>
    <w:rsid w:val="00781A59"/>
    <w:rsid w:val="00782612"/>
    <w:rsid w:val="007829E5"/>
    <w:rsid w:val="0078375D"/>
    <w:rsid w:val="007838F4"/>
    <w:rsid w:val="007846E7"/>
    <w:rsid w:val="00787DF6"/>
    <w:rsid w:val="00787FF4"/>
    <w:rsid w:val="00790304"/>
    <w:rsid w:val="007903CE"/>
    <w:rsid w:val="0079075B"/>
    <w:rsid w:val="00790C98"/>
    <w:rsid w:val="00791555"/>
    <w:rsid w:val="00792B36"/>
    <w:rsid w:val="00792D72"/>
    <w:rsid w:val="00793053"/>
    <w:rsid w:val="00793FE2"/>
    <w:rsid w:val="007948DB"/>
    <w:rsid w:val="00794E47"/>
    <w:rsid w:val="00794ECC"/>
    <w:rsid w:val="00796FE5"/>
    <w:rsid w:val="0079769E"/>
    <w:rsid w:val="007A0825"/>
    <w:rsid w:val="007A373F"/>
    <w:rsid w:val="007A379D"/>
    <w:rsid w:val="007A3B0D"/>
    <w:rsid w:val="007A3B3D"/>
    <w:rsid w:val="007A3E03"/>
    <w:rsid w:val="007A4C3B"/>
    <w:rsid w:val="007A5EDE"/>
    <w:rsid w:val="007A714D"/>
    <w:rsid w:val="007A77F7"/>
    <w:rsid w:val="007B0973"/>
    <w:rsid w:val="007B1299"/>
    <w:rsid w:val="007B1D52"/>
    <w:rsid w:val="007B274F"/>
    <w:rsid w:val="007B312D"/>
    <w:rsid w:val="007B32F8"/>
    <w:rsid w:val="007B38B9"/>
    <w:rsid w:val="007B3F06"/>
    <w:rsid w:val="007B4815"/>
    <w:rsid w:val="007B4997"/>
    <w:rsid w:val="007B627E"/>
    <w:rsid w:val="007B6E86"/>
    <w:rsid w:val="007B7343"/>
    <w:rsid w:val="007C0FB8"/>
    <w:rsid w:val="007C253D"/>
    <w:rsid w:val="007C26EE"/>
    <w:rsid w:val="007C2B3F"/>
    <w:rsid w:val="007C3206"/>
    <w:rsid w:val="007C46C5"/>
    <w:rsid w:val="007C50C4"/>
    <w:rsid w:val="007C58EA"/>
    <w:rsid w:val="007D0726"/>
    <w:rsid w:val="007D0C12"/>
    <w:rsid w:val="007D1686"/>
    <w:rsid w:val="007D1969"/>
    <w:rsid w:val="007D1C64"/>
    <w:rsid w:val="007D2796"/>
    <w:rsid w:val="007D2AF8"/>
    <w:rsid w:val="007D2F7E"/>
    <w:rsid w:val="007D3DF5"/>
    <w:rsid w:val="007D5EF9"/>
    <w:rsid w:val="007D66C5"/>
    <w:rsid w:val="007D6D1F"/>
    <w:rsid w:val="007D740A"/>
    <w:rsid w:val="007D7B33"/>
    <w:rsid w:val="007E0F7E"/>
    <w:rsid w:val="007E2FE0"/>
    <w:rsid w:val="007E549F"/>
    <w:rsid w:val="007E55CB"/>
    <w:rsid w:val="007E5AFA"/>
    <w:rsid w:val="007E73E8"/>
    <w:rsid w:val="007F1473"/>
    <w:rsid w:val="007F3C13"/>
    <w:rsid w:val="007F40B0"/>
    <w:rsid w:val="007F5864"/>
    <w:rsid w:val="007F58D0"/>
    <w:rsid w:val="007F6DF1"/>
    <w:rsid w:val="007F7B51"/>
    <w:rsid w:val="0080013F"/>
    <w:rsid w:val="008007B2"/>
    <w:rsid w:val="00802132"/>
    <w:rsid w:val="008026C3"/>
    <w:rsid w:val="00802DEA"/>
    <w:rsid w:val="00804057"/>
    <w:rsid w:val="008055CB"/>
    <w:rsid w:val="00806BEA"/>
    <w:rsid w:val="00806EBD"/>
    <w:rsid w:val="00807864"/>
    <w:rsid w:val="00807B2F"/>
    <w:rsid w:val="00811183"/>
    <w:rsid w:val="008125FB"/>
    <w:rsid w:val="00812BC6"/>
    <w:rsid w:val="0081445C"/>
    <w:rsid w:val="0081651E"/>
    <w:rsid w:val="008169F1"/>
    <w:rsid w:val="00816CD1"/>
    <w:rsid w:val="00817357"/>
    <w:rsid w:val="00820B84"/>
    <w:rsid w:val="00821D5D"/>
    <w:rsid w:val="00824521"/>
    <w:rsid w:val="008256DA"/>
    <w:rsid w:val="00825AF0"/>
    <w:rsid w:val="008269CC"/>
    <w:rsid w:val="008276DF"/>
    <w:rsid w:val="00830A3D"/>
    <w:rsid w:val="00830CBE"/>
    <w:rsid w:val="0083147B"/>
    <w:rsid w:val="00832172"/>
    <w:rsid w:val="008328B1"/>
    <w:rsid w:val="00832DEA"/>
    <w:rsid w:val="00833D18"/>
    <w:rsid w:val="00833E7B"/>
    <w:rsid w:val="008346AD"/>
    <w:rsid w:val="0083703E"/>
    <w:rsid w:val="00837466"/>
    <w:rsid w:val="00837DC1"/>
    <w:rsid w:val="00840B35"/>
    <w:rsid w:val="00841DE3"/>
    <w:rsid w:val="0084209F"/>
    <w:rsid w:val="00842237"/>
    <w:rsid w:val="00842D67"/>
    <w:rsid w:val="0084397F"/>
    <w:rsid w:val="00844227"/>
    <w:rsid w:val="0084442E"/>
    <w:rsid w:val="00844FEF"/>
    <w:rsid w:val="0084503D"/>
    <w:rsid w:val="0084658B"/>
    <w:rsid w:val="008477D6"/>
    <w:rsid w:val="008505CF"/>
    <w:rsid w:val="008507EB"/>
    <w:rsid w:val="00850F4E"/>
    <w:rsid w:val="00851566"/>
    <w:rsid w:val="0085165B"/>
    <w:rsid w:val="00851A91"/>
    <w:rsid w:val="00851B42"/>
    <w:rsid w:val="00852C67"/>
    <w:rsid w:val="00855113"/>
    <w:rsid w:val="00855D14"/>
    <w:rsid w:val="00855F03"/>
    <w:rsid w:val="00856917"/>
    <w:rsid w:val="00856FBB"/>
    <w:rsid w:val="0085755A"/>
    <w:rsid w:val="00857867"/>
    <w:rsid w:val="00857DF2"/>
    <w:rsid w:val="0086087A"/>
    <w:rsid w:val="00861621"/>
    <w:rsid w:val="00861FD5"/>
    <w:rsid w:val="00861FFE"/>
    <w:rsid w:val="00862441"/>
    <w:rsid w:val="00862954"/>
    <w:rsid w:val="00864F64"/>
    <w:rsid w:val="008653A1"/>
    <w:rsid w:val="00865B01"/>
    <w:rsid w:val="00867366"/>
    <w:rsid w:val="0086736F"/>
    <w:rsid w:val="00870639"/>
    <w:rsid w:val="00873BD1"/>
    <w:rsid w:val="0087469E"/>
    <w:rsid w:val="0087761F"/>
    <w:rsid w:val="008801CF"/>
    <w:rsid w:val="008805A0"/>
    <w:rsid w:val="0088072E"/>
    <w:rsid w:val="00880D1C"/>
    <w:rsid w:val="0088151C"/>
    <w:rsid w:val="008829F8"/>
    <w:rsid w:val="0088354C"/>
    <w:rsid w:val="0088436C"/>
    <w:rsid w:val="00885D2B"/>
    <w:rsid w:val="008860BC"/>
    <w:rsid w:val="008869E0"/>
    <w:rsid w:val="00887774"/>
    <w:rsid w:val="00887CDC"/>
    <w:rsid w:val="008931ED"/>
    <w:rsid w:val="00893228"/>
    <w:rsid w:val="00893612"/>
    <w:rsid w:val="0089494B"/>
    <w:rsid w:val="00894FA3"/>
    <w:rsid w:val="00895529"/>
    <w:rsid w:val="00895671"/>
    <w:rsid w:val="0089595B"/>
    <w:rsid w:val="00895DBE"/>
    <w:rsid w:val="00896489"/>
    <w:rsid w:val="008A0FC5"/>
    <w:rsid w:val="008A1065"/>
    <w:rsid w:val="008A1920"/>
    <w:rsid w:val="008A2B5F"/>
    <w:rsid w:val="008A2C96"/>
    <w:rsid w:val="008A33FA"/>
    <w:rsid w:val="008A345D"/>
    <w:rsid w:val="008A44D4"/>
    <w:rsid w:val="008A44E0"/>
    <w:rsid w:val="008A51D3"/>
    <w:rsid w:val="008A584A"/>
    <w:rsid w:val="008A5D6F"/>
    <w:rsid w:val="008A69D0"/>
    <w:rsid w:val="008A7189"/>
    <w:rsid w:val="008A7647"/>
    <w:rsid w:val="008A7ACF"/>
    <w:rsid w:val="008A7CA9"/>
    <w:rsid w:val="008B11B0"/>
    <w:rsid w:val="008B240A"/>
    <w:rsid w:val="008B2760"/>
    <w:rsid w:val="008B2993"/>
    <w:rsid w:val="008B3B41"/>
    <w:rsid w:val="008B41EF"/>
    <w:rsid w:val="008B5461"/>
    <w:rsid w:val="008B5F43"/>
    <w:rsid w:val="008B618B"/>
    <w:rsid w:val="008C00B0"/>
    <w:rsid w:val="008C0790"/>
    <w:rsid w:val="008C2281"/>
    <w:rsid w:val="008C3A22"/>
    <w:rsid w:val="008C4594"/>
    <w:rsid w:val="008C66ED"/>
    <w:rsid w:val="008C6A22"/>
    <w:rsid w:val="008C7477"/>
    <w:rsid w:val="008C7B0A"/>
    <w:rsid w:val="008D0542"/>
    <w:rsid w:val="008D2FA0"/>
    <w:rsid w:val="008D315B"/>
    <w:rsid w:val="008D3460"/>
    <w:rsid w:val="008D3BA9"/>
    <w:rsid w:val="008D458F"/>
    <w:rsid w:val="008D518B"/>
    <w:rsid w:val="008D6688"/>
    <w:rsid w:val="008D7151"/>
    <w:rsid w:val="008D746F"/>
    <w:rsid w:val="008E0351"/>
    <w:rsid w:val="008E0469"/>
    <w:rsid w:val="008E08C4"/>
    <w:rsid w:val="008E1294"/>
    <w:rsid w:val="008E1CEA"/>
    <w:rsid w:val="008E282A"/>
    <w:rsid w:val="008E2B79"/>
    <w:rsid w:val="008E4AE4"/>
    <w:rsid w:val="008E53A5"/>
    <w:rsid w:val="008E594A"/>
    <w:rsid w:val="008E62D0"/>
    <w:rsid w:val="008E6A6D"/>
    <w:rsid w:val="008E6C2A"/>
    <w:rsid w:val="008F0D93"/>
    <w:rsid w:val="008F274F"/>
    <w:rsid w:val="008F28B0"/>
    <w:rsid w:val="008F28C2"/>
    <w:rsid w:val="008F2CAD"/>
    <w:rsid w:val="008F356D"/>
    <w:rsid w:val="008F4EBD"/>
    <w:rsid w:val="008F4F79"/>
    <w:rsid w:val="008F631B"/>
    <w:rsid w:val="008F752C"/>
    <w:rsid w:val="008F7BB7"/>
    <w:rsid w:val="009009E9"/>
    <w:rsid w:val="00900D23"/>
    <w:rsid w:val="00900F72"/>
    <w:rsid w:val="0090118B"/>
    <w:rsid w:val="0090192A"/>
    <w:rsid w:val="00904BDD"/>
    <w:rsid w:val="00911A22"/>
    <w:rsid w:val="00911E35"/>
    <w:rsid w:val="009120EF"/>
    <w:rsid w:val="00912360"/>
    <w:rsid w:val="00913DA3"/>
    <w:rsid w:val="00913F06"/>
    <w:rsid w:val="00914EA6"/>
    <w:rsid w:val="00915223"/>
    <w:rsid w:val="00915DFE"/>
    <w:rsid w:val="00915EF6"/>
    <w:rsid w:val="00916673"/>
    <w:rsid w:val="00916D98"/>
    <w:rsid w:val="00916F45"/>
    <w:rsid w:val="00920718"/>
    <w:rsid w:val="0092131D"/>
    <w:rsid w:val="00922822"/>
    <w:rsid w:val="00922C7C"/>
    <w:rsid w:val="00923E9D"/>
    <w:rsid w:val="00924676"/>
    <w:rsid w:val="009251D0"/>
    <w:rsid w:val="009264F1"/>
    <w:rsid w:val="009265F2"/>
    <w:rsid w:val="00930042"/>
    <w:rsid w:val="009307DB"/>
    <w:rsid w:val="00931951"/>
    <w:rsid w:val="00933DB2"/>
    <w:rsid w:val="00934CD0"/>
    <w:rsid w:val="009362BD"/>
    <w:rsid w:val="009366CE"/>
    <w:rsid w:val="00936B6E"/>
    <w:rsid w:val="0093723F"/>
    <w:rsid w:val="00940226"/>
    <w:rsid w:val="0094186F"/>
    <w:rsid w:val="0094212B"/>
    <w:rsid w:val="00945360"/>
    <w:rsid w:val="00946481"/>
    <w:rsid w:val="0094713C"/>
    <w:rsid w:val="0094718B"/>
    <w:rsid w:val="00950793"/>
    <w:rsid w:val="009521A9"/>
    <w:rsid w:val="009542A8"/>
    <w:rsid w:val="00954784"/>
    <w:rsid w:val="00955173"/>
    <w:rsid w:val="0095590C"/>
    <w:rsid w:val="00957CD0"/>
    <w:rsid w:val="00961634"/>
    <w:rsid w:val="00962D66"/>
    <w:rsid w:val="0096300C"/>
    <w:rsid w:val="00963792"/>
    <w:rsid w:val="00965ACE"/>
    <w:rsid w:val="009666B3"/>
    <w:rsid w:val="00966B88"/>
    <w:rsid w:val="00966FDB"/>
    <w:rsid w:val="0096743C"/>
    <w:rsid w:val="009674EA"/>
    <w:rsid w:val="00967E55"/>
    <w:rsid w:val="009705A9"/>
    <w:rsid w:val="00971C24"/>
    <w:rsid w:val="00973FF8"/>
    <w:rsid w:val="009742CC"/>
    <w:rsid w:val="009743F9"/>
    <w:rsid w:val="00974B6D"/>
    <w:rsid w:val="0097583C"/>
    <w:rsid w:val="009771FE"/>
    <w:rsid w:val="00982FE1"/>
    <w:rsid w:val="00983546"/>
    <w:rsid w:val="00984091"/>
    <w:rsid w:val="0098529A"/>
    <w:rsid w:val="009859FA"/>
    <w:rsid w:val="009871F8"/>
    <w:rsid w:val="0098746E"/>
    <w:rsid w:val="009877C8"/>
    <w:rsid w:val="00990FAB"/>
    <w:rsid w:val="00991562"/>
    <w:rsid w:val="0099211C"/>
    <w:rsid w:val="009925DD"/>
    <w:rsid w:val="009934AE"/>
    <w:rsid w:val="009934B2"/>
    <w:rsid w:val="009942A7"/>
    <w:rsid w:val="00994408"/>
    <w:rsid w:val="00994B07"/>
    <w:rsid w:val="00995231"/>
    <w:rsid w:val="00996FD3"/>
    <w:rsid w:val="00997C26"/>
    <w:rsid w:val="009A01A2"/>
    <w:rsid w:val="009A0DA1"/>
    <w:rsid w:val="009A0E74"/>
    <w:rsid w:val="009A133D"/>
    <w:rsid w:val="009A1D61"/>
    <w:rsid w:val="009A2DA9"/>
    <w:rsid w:val="009A35B2"/>
    <w:rsid w:val="009A46D3"/>
    <w:rsid w:val="009A6C13"/>
    <w:rsid w:val="009A71D9"/>
    <w:rsid w:val="009B0268"/>
    <w:rsid w:val="009B0E01"/>
    <w:rsid w:val="009B12FF"/>
    <w:rsid w:val="009B15F0"/>
    <w:rsid w:val="009B2887"/>
    <w:rsid w:val="009B29F9"/>
    <w:rsid w:val="009B484A"/>
    <w:rsid w:val="009B713D"/>
    <w:rsid w:val="009B7685"/>
    <w:rsid w:val="009B7F9C"/>
    <w:rsid w:val="009C01A8"/>
    <w:rsid w:val="009C0435"/>
    <w:rsid w:val="009C10F3"/>
    <w:rsid w:val="009C3B2E"/>
    <w:rsid w:val="009C4EAD"/>
    <w:rsid w:val="009C53E7"/>
    <w:rsid w:val="009D0F45"/>
    <w:rsid w:val="009D1308"/>
    <w:rsid w:val="009D18F4"/>
    <w:rsid w:val="009D1A18"/>
    <w:rsid w:val="009D1BEA"/>
    <w:rsid w:val="009D1CF1"/>
    <w:rsid w:val="009D2544"/>
    <w:rsid w:val="009D2B84"/>
    <w:rsid w:val="009D34E5"/>
    <w:rsid w:val="009D3671"/>
    <w:rsid w:val="009D4605"/>
    <w:rsid w:val="009D49E9"/>
    <w:rsid w:val="009D532C"/>
    <w:rsid w:val="009D6ACB"/>
    <w:rsid w:val="009D6C53"/>
    <w:rsid w:val="009D73D2"/>
    <w:rsid w:val="009E088F"/>
    <w:rsid w:val="009E0938"/>
    <w:rsid w:val="009E0B32"/>
    <w:rsid w:val="009E1257"/>
    <w:rsid w:val="009E1EA5"/>
    <w:rsid w:val="009E1FBE"/>
    <w:rsid w:val="009E247D"/>
    <w:rsid w:val="009E28EF"/>
    <w:rsid w:val="009E36D8"/>
    <w:rsid w:val="009E37E8"/>
    <w:rsid w:val="009E44FE"/>
    <w:rsid w:val="009E4B50"/>
    <w:rsid w:val="009E5284"/>
    <w:rsid w:val="009E5BE5"/>
    <w:rsid w:val="009E64D7"/>
    <w:rsid w:val="009E666A"/>
    <w:rsid w:val="009E6F46"/>
    <w:rsid w:val="009E7FEB"/>
    <w:rsid w:val="009F093B"/>
    <w:rsid w:val="009F115C"/>
    <w:rsid w:val="009F278E"/>
    <w:rsid w:val="009F5386"/>
    <w:rsid w:val="009F62FB"/>
    <w:rsid w:val="009F6AE2"/>
    <w:rsid w:val="00A00247"/>
    <w:rsid w:val="00A0062F"/>
    <w:rsid w:val="00A034AC"/>
    <w:rsid w:val="00A038C1"/>
    <w:rsid w:val="00A04D58"/>
    <w:rsid w:val="00A074B4"/>
    <w:rsid w:val="00A07FBC"/>
    <w:rsid w:val="00A10F53"/>
    <w:rsid w:val="00A11C72"/>
    <w:rsid w:val="00A12406"/>
    <w:rsid w:val="00A1365D"/>
    <w:rsid w:val="00A13E6E"/>
    <w:rsid w:val="00A1493E"/>
    <w:rsid w:val="00A14D2C"/>
    <w:rsid w:val="00A2003B"/>
    <w:rsid w:val="00A20041"/>
    <w:rsid w:val="00A236EB"/>
    <w:rsid w:val="00A237B8"/>
    <w:rsid w:val="00A263FB"/>
    <w:rsid w:val="00A26675"/>
    <w:rsid w:val="00A26B53"/>
    <w:rsid w:val="00A26D31"/>
    <w:rsid w:val="00A26D63"/>
    <w:rsid w:val="00A30554"/>
    <w:rsid w:val="00A3267F"/>
    <w:rsid w:val="00A3283A"/>
    <w:rsid w:val="00A32993"/>
    <w:rsid w:val="00A32F04"/>
    <w:rsid w:val="00A32FEE"/>
    <w:rsid w:val="00A33331"/>
    <w:rsid w:val="00A3555E"/>
    <w:rsid w:val="00A36531"/>
    <w:rsid w:val="00A40EB6"/>
    <w:rsid w:val="00A41227"/>
    <w:rsid w:val="00A4391F"/>
    <w:rsid w:val="00A44475"/>
    <w:rsid w:val="00A448D4"/>
    <w:rsid w:val="00A44906"/>
    <w:rsid w:val="00A44D40"/>
    <w:rsid w:val="00A4506D"/>
    <w:rsid w:val="00A453EE"/>
    <w:rsid w:val="00A455DD"/>
    <w:rsid w:val="00A47B9C"/>
    <w:rsid w:val="00A47FBD"/>
    <w:rsid w:val="00A5275E"/>
    <w:rsid w:val="00A53241"/>
    <w:rsid w:val="00A548E7"/>
    <w:rsid w:val="00A54BA3"/>
    <w:rsid w:val="00A55CBE"/>
    <w:rsid w:val="00A564F7"/>
    <w:rsid w:val="00A56B4C"/>
    <w:rsid w:val="00A57196"/>
    <w:rsid w:val="00A61739"/>
    <w:rsid w:val="00A626F7"/>
    <w:rsid w:val="00A628D4"/>
    <w:rsid w:val="00A62B33"/>
    <w:rsid w:val="00A6319D"/>
    <w:rsid w:val="00A633EA"/>
    <w:rsid w:val="00A63F88"/>
    <w:rsid w:val="00A6474A"/>
    <w:rsid w:val="00A648B2"/>
    <w:rsid w:val="00A64A9C"/>
    <w:rsid w:val="00A65394"/>
    <w:rsid w:val="00A6552D"/>
    <w:rsid w:val="00A65FE7"/>
    <w:rsid w:val="00A66470"/>
    <w:rsid w:val="00A66CE3"/>
    <w:rsid w:val="00A71429"/>
    <w:rsid w:val="00A71751"/>
    <w:rsid w:val="00A7223C"/>
    <w:rsid w:val="00A75314"/>
    <w:rsid w:val="00A75D3D"/>
    <w:rsid w:val="00A76040"/>
    <w:rsid w:val="00A77CC4"/>
    <w:rsid w:val="00A810FB"/>
    <w:rsid w:val="00A82988"/>
    <w:rsid w:val="00A82DC7"/>
    <w:rsid w:val="00A83297"/>
    <w:rsid w:val="00A8448C"/>
    <w:rsid w:val="00A84824"/>
    <w:rsid w:val="00A865C1"/>
    <w:rsid w:val="00A86865"/>
    <w:rsid w:val="00A86B98"/>
    <w:rsid w:val="00A8786C"/>
    <w:rsid w:val="00A906C3"/>
    <w:rsid w:val="00A9149C"/>
    <w:rsid w:val="00A919A8"/>
    <w:rsid w:val="00A922B6"/>
    <w:rsid w:val="00A924CC"/>
    <w:rsid w:val="00A92C81"/>
    <w:rsid w:val="00A92EBC"/>
    <w:rsid w:val="00A9393E"/>
    <w:rsid w:val="00A93CBE"/>
    <w:rsid w:val="00A93D72"/>
    <w:rsid w:val="00A93E20"/>
    <w:rsid w:val="00A94000"/>
    <w:rsid w:val="00A940A2"/>
    <w:rsid w:val="00A94564"/>
    <w:rsid w:val="00A947CA"/>
    <w:rsid w:val="00A95D2E"/>
    <w:rsid w:val="00A9672A"/>
    <w:rsid w:val="00A970A0"/>
    <w:rsid w:val="00A97C23"/>
    <w:rsid w:val="00A97FFC"/>
    <w:rsid w:val="00AA00C3"/>
    <w:rsid w:val="00AA103A"/>
    <w:rsid w:val="00AA1BDE"/>
    <w:rsid w:val="00AA2107"/>
    <w:rsid w:val="00AA2E3F"/>
    <w:rsid w:val="00AA48C5"/>
    <w:rsid w:val="00AA4A36"/>
    <w:rsid w:val="00AA5B9C"/>
    <w:rsid w:val="00AA7358"/>
    <w:rsid w:val="00AB0432"/>
    <w:rsid w:val="00AB0B56"/>
    <w:rsid w:val="00AB1D0B"/>
    <w:rsid w:val="00AB22C4"/>
    <w:rsid w:val="00AB2DB0"/>
    <w:rsid w:val="00AB2FAE"/>
    <w:rsid w:val="00AB34F5"/>
    <w:rsid w:val="00AB3FFA"/>
    <w:rsid w:val="00AB421D"/>
    <w:rsid w:val="00AB43F8"/>
    <w:rsid w:val="00AB4596"/>
    <w:rsid w:val="00AB4CF1"/>
    <w:rsid w:val="00AB55F6"/>
    <w:rsid w:val="00AB638D"/>
    <w:rsid w:val="00AB7199"/>
    <w:rsid w:val="00AB75BF"/>
    <w:rsid w:val="00AB7C92"/>
    <w:rsid w:val="00AC0418"/>
    <w:rsid w:val="00AC075B"/>
    <w:rsid w:val="00AC1945"/>
    <w:rsid w:val="00AC1BC5"/>
    <w:rsid w:val="00AC2E42"/>
    <w:rsid w:val="00AC33AE"/>
    <w:rsid w:val="00AC36B6"/>
    <w:rsid w:val="00AC4DD1"/>
    <w:rsid w:val="00AC4EAA"/>
    <w:rsid w:val="00AC6C2A"/>
    <w:rsid w:val="00AC6E54"/>
    <w:rsid w:val="00AC7FE6"/>
    <w:rsid w:val="00AD0DCF"/>
    <w:rsid w:val="00AD1839"/>
    <w:rsid w:val="00AD40F0"/>
    <w:rsid w:val="00AD43CB"/>
    <w:rsid w:val="00AD4A89"/>
    <w:rsid w:val="00AD6E86"/>
    <w:rsid w:val="00AE10ED"/>
    <w:rsid w:val="00AE1A26"/>
    <w:rsid w:val="00AE1D83"/>
    <w:rsid w:val="00AE23E2"/>
    <w:rsid w:val="00AE2809"/>
    <w:rsid w:val="00AE2884"/>
    <w:rsid w:val="00AE32B1"/>
    <w:rsid w:val="00AE6BFE"/>
    <w:rsid w:val="00AE733C"/>
    <w:rsid w:val="00AE7692"/>
    <w:rsid w:val="00AE7705"/>
    <w:rsid w:val="00AE779D"/>
    <w:rsid w:val="00AF1DB9"/>
    <w:rsid w:val="00AF30D5"/>
    <w:rsid w:val="00AF3991"/>
    <w:rsid w:val="00AF3FF9"/>
    <w:rsid w:val="00AF46DA"/>
    <w:rsid w:val="00AF4748"/>
    <w:rsid w:val="00AF4C3F"/>
    <w:rsid w:val="00AF5706"/>
    <w:rsid w:val="00AF59A7"/>
    <w:rsid w:val="00AF731B"/>
    <w:rsid w:val="00B00454"/>
    <w:rsid w:val="00B00618"/>
    <w:rsid w:val="00B0089A"/>
    <w:rsid w:val="00B012AD"/>
    <w:rsid w:val="00B0272F"/>
    <w:rsid w:val="00B027B4"/>
    <w:rsid w:val="00B02B44"/>
    <w:rsid w:val="00B02E98"/>
    <w:rsid w:val="00B03FBB"/>
    <w:rsid w:val="00B04B70"/>
    <w:rsid w:val="00B04C22"/>
    <w:rsid w:val="00B054C2"/>
    <w:rsid w:val="00B05F71"/>
    <w:rsid w:val="00B10ABF"/>
    <w:rsid w:val="00B10B4E"/>
    <w:rsid w:val="00B12019"/>
    <w:rsid w:val="00B147A5"/>
    <w:rsid w:val="00B15DA2"/>
    <w:rsid w:val="00B16572"/>
    <w:rsid w:val="00B16A43"/>
    <w:rsid w:val="00B177B8"/>
    <w:rsid w:val="00B179F1"/>
    <w:rsid w:val="00B20D44"/>
    <w:rsid w:val="00B2206A"/>
    <w:rsid w:val="00B230F1"/>
    <w:rsid w:val="00B249C6"/>
    <w:rsid w:val="00B26069"/>
    <w:rsid w:val="00B261B7"/>
    <w:rsid w:val="00B26335"/>
    <w:rsid w:val="00B264FE"/>
    <w:rsid w:val="00B30184"/>
    <w:rsid w:val="00B30949"/>
    <w:rsid w:val="00B30C6C"/>
    <w:rsid w:val="00B31120"/>
    <w:rsid w:val="00B31E6D"/>
    <w:rsid w:val="00B320BD"/>
    <w:rsid w:val="00B32ABE"/>
    <w:rsid w:val="00B33950"/>
    <w:rsid w:val="00B33B51"/>
    <w:rsid w:val="00B33D76"/>
    <w:rsid w:val="00B34432"/>
    <w:rsid w:val="00B3539F"/>
    <w:rsid w:val="00B3551F"/>
    <w:rsid w:val="00B35AB3"/>
    <w:rsid w:val="00B37FFB"/>
    <w:rsid w:val="00B40443"/>
    <w:rsid w:val="00B404D4"/>
    <w:rsid w:val="00B40514"/>
    <w:rsid w:val="00B40B7D"/>
    <w:rsid w:val="00B425A5"/>
    <w:rsid w:val="00B44270"/>
    <w:rsid w:val="00B4478D"/>
    <w:rsid w:val="00B450C7"/>
    <w:rsid w:val="00B46266"/>
    <w:rsid w:val="00B472BC"/>
    <w:rsid w:val="00B47EA7"/>
    <w:rsid w:val="00B50020"/>
    <w:rsid w:val="00B50D1A"/>
    <w:rsid w:val="00B52AC2"/>
    <w:rsid w:val="00B52CAF"/>
    <w:rsid w:val="00B52F7C"/>
    <w:rsid w:val="00B54387"/>
    <w:rsid w:val="00B56300"/>
    <w:rsid w:val="00B56515"/>
    <w:rsid w:val="00B56948"/>
    <w:rsid w:val="00B56B36"/>
    <w:rsid w:val="00B62B64"/>
    <w:rsid w:val="00B65190"/>
    <w:rsid w:val="00B66123"/>
    <w:rsid w:val="00B66481"/>
    <w:rsid w:val="00B66776"/>
    <w:rsid w:val="00B667DD"/>
    <w:rsid w:val="00B70EF4"/>
    <w:rsid w:val="00B723DC"/>
    <w:rsid w:val="00B72520"/>
    <w:rsid w:val="00B73924"/>
    <w:rsid w:val="00B73CD3"/>
    <w:rsid w:val="00B73F0E"/>
    <w:rsid w:val="00B73F48"/>
    <w:rsid w:val="00B75109"/>
    <w:rsid w:val="00B76D29"/>
    <w:rsid w:val="00B771AA"/>
    <w:rsid w:val="00B775DA"/>
    <w:rsid w:val="00B77AB2"/>
    <w:rsid w:val="00B808BE"/>
    <w:rsid w:val="00B837B2"/>
    <w:rsid w:val="00B8422A"/>
    <w:rsid w:val="00B84249"/>
    <w:rsid w:val="00B84390"/>
    <w:rsid w:val="00B84472"/>
    <w:rsid w:val="00B871AC"/>
    <w:rsid w:val="00B87235"/>
    <w:rsid w:val="00B8774B"/>
    <w:rsid w:val="00B87DBA"/>
    <w:rsid w:val="00B87EA2"/>
    <w:rsid w:val="00B87F93"/>
    <w:rsid w:val="00B90F41"/>
    <w:rsid w:val="00B914D7"/>
    <w:rsid w:val="00B91B1E"/>
    <w:rsid w:val="00B933F4"/>
    <w:rsid w:val="00B948FF"/>
    <w:rsid w:val="00B94B5C"/>
    <w:rsid w:val="00B94DF8"/>
    <w:rsid w:val="00B95748"/>
    <w:rsid w:val="00B96105"/>
    <w:rsid w:val="00B97C4E"/>
    <w:rsid w:val="00B97FFD"/>
    <w:rsid w:val="00BA0FCE"/>
    <w:rsid w:val="00BA1041"/>
    <w:rsid w:val="00BA12EF"/>
    <w:rsid w:val="00BA1613"/>
    <w:rsid w:val="00BA17E6"/>
    <w:rsid w:val="00BA1F0F"/>
    <w:rsid w:val="00BA2A52"/>
    <w:rsid w:val="00BA2D8E"/>
    <w:rsid w:val="00BA3F06"/>
    <w:rsid w:val="00BA4256"/>
    <w:rsid w:val="00BA61F2"/>
    <w:rsid w:val="00BB3420"/>
    <w:rsid w:val="00BB424E"/>
    <w:rsid w:val="00BB431D"/>
    <w:rsid w:val="00BB45AC"/>
    <w:rsid w:val="00BB5D8E"/>
    <w:rsid w:val="00BB5EE5"/>
    <w:rsid w:val="00BB691B"/>
    <w:rsid w:val="00BB69CE"/>
    <w:rsid w:val="00BB7777"/>
    <w:rsid w:val="00BC0174"/>
    <w:rsid w:val="00BC089E"/>
    <w:rsid w:val="00BC1DF4"/>
    <w:rsid w:val="00BC3D08"/>
    <w:rsid w:val="00BC477E"/>
    <w:rsid w:val="00BC4C9F"/>
    <w:rsid w:val="00BC533E"/>
    <w:rsid w:val="00BC5F16"/>
    <w:rsid w:val="00BC6806"/>
    <w:rsid w:val="00BD05F2"/>
    <w:rsid w:val="00BD0719"/>
    <w:rsid w:val="00BD1F16"/>
    <w:rsid w:val="00BD4C57"/>
    <w:rsid w:val="00BD5575"/>
    <w:rsid w:val="00BD5F85"/>
    <w:rsid w:val="00BD6EB8"/>
    <w:rsid w:val="00BE1683"/>
    <w:rsid w:val="00BE1705"/>
    <w:rsid w:val="00BE3F12"/>
    <w:rsid w:val="00BE4269"/>
    <w:rsid w:val="00BE43D8"/>
    <w:rsid w:val="00BE48FD"/>
    <w:rsid w:val="00BE5278"/>
    <w:rsid w:val="00BE5525"/>
    <w:rsid w:val="00BE5718"/>
    <w:rsid w:val="00BE5BAE"/>
    <w:rsid w:val="00BE726F"/>
    <w:rsid w:val="00BE7B51"/>
    <w:rsid w:val="00BE7BB4"/>
    <w:rsid w:val="00BF26B6"/>
    <w:rsid w:val="00BF3513"/>
    <w:rsid w:val="00BF4370"/>
    <w:rsid w:val="00BF48C9"/>
    <w:rsid w:val="00BF5349"/>
    <w:rsid w:val="00BF5508"/>
    <w:rsid w:val="00BF5B1E"/>
    <w:rsid w:val="00BF64FB"/>
    <w:rsid w:val="00BF667C"/>
    <w:rsid w:val="00BF68C4"/>
    <w:rsid w:val="00BF6C4F"/>
    <w:rsid w:val="00BF72E0"/>
    <w:rsid w:val="00BF7300"/>
    <w:rsid w:val="00C01DA7"/>
    <w:rsid w:val="00C01E81"/>
    <w:rsid w:val="00C03E05"/>
    <w:rsid w:val="00C048CD"/>
    <w:rsid w:val="00C063D2"/>
    <w:rsid w:val="00C063F2"/>
    <w:rsid w:val="00C11298"/>
    <w:rsid w:val="00C131B7"/>
    <w:rsid w:val="00C13219"/>
    <w:rsid w:val="00C13AE6"/>
    <w:rsid w:val="00C14149"/>
    <w:rsid w:val="00C14A40"/>
    <w:rsid w:val="00C14C03"/>
    <w:rsid w:val="00C15422"/>
    <w:rsid w:val="00C1667E"/>
    <w:rsid w:val="00C1681E"/>
    <w:rsid w:val="00C16D01"/>
    <w:rsid w:val="00C17A89"/>
    <w:rsid w:val="00C20CE8"/>
    <w:rsid w:val="00C210FD"/>
    <w:rsid w:val="00C248CC"/>
    <w:rsid w:val="00C25069"/>
    <w:rsid w:val="00C26A58"/>
    <w:rsid w:val="00C3048A"/>
    <w:rsid w:val="00C30EFB"/>
    <w:rsid w:val="00C31C35"/>
    <w:rsid w:val="00C326A2"/>
    <w:rsid w:val="00C331B1"/>
    <w:rsid w:val="00C3322A"/>
    <w:rsid w:val="00C336C2"/>
    <w:rsid w:val="00C337AE"/>
    <w:rsid w:val="00C34259"/>
    <w:rsid w:val="00C3454A"/>
    <w:rsid w:val="00C34CED"/>
    <w:rsid w:val="00C34FE3"/>
    <w:rsid w:val="00C352B5"/>
    <w:rsid w:val="00C414EA"/>
    <w:rsid w:val="00C41926"/>
    <w:rsid w:val="00C41D70"/>
    <w:rsid w:val="00C444ED"/>
    <w:rsid w:val="00C44BD0"/>
    <w:rsid w:val="00C459DB"/>
    <w:rsid w:val="00C46B37"/>
    <w:rsid w:val="00C46C1D"/>
    <w:rsid w:val="00C50320"/>
    <w:rsid w:val="00C51655"/>
    <w:rsid w:val="00C530B0"/>
    <w:rsid w:val="00C53623"/>
    <w:rsid w:val="00C552D9"/>
    <w:rsid w:val="00C57512"/>
    <w:rsid w:val="00C5780B"/>
    <w:rsid w:val="00C600CA"/>
    <w:rsid w:val="00C61C3F"/>
    <w:rsid w:val="00C62439"/>
    <w:rsid w:val="00C62A30"/>
    <w:rsid w:val="00C635D4"/>
    <w:rsid w:val="00C64237"/>
    <w:rsid w:val="00C6450E"/>
    <w:rsid w:val="00C64634"/>
    <w:rsid w:val="00C64823"/>
    <w:rsid w:val="00C65C8C"/>
    <w:rsid w:val="00C65DDA"/>
    <w:rsid w:val="00C6688C"/>
    <w:rsid w:val="00C67ED9"/>
    <w:rsid w:val="00C70459"/>
    <w:rsid w:val="00C706C1"/>
    <w:rsid w:val="00C70AC5"/>
    <w:rsid w:val="00C7157B"/>
    <w:rsid w:val="00C71DA7"/>
    <w:rsid w:val="00C72A1F"/>
    <w:rsid w:val="00C72F23"/>
    <w:rsid w:val="00C73597"/>
    <w:rsid w:val="00C7454C"/>
    <w:rsid w:val="00C76A6E"/>
    <w:rsid w:val="00C77160"/>
    <w:rsid w:val="00C806A8"/>
    <w:rsid w:val="00C81FB1"/>
    <w:rsid w:val="00C821D9"/>
    <w:rsid w:val="00C82680"/>
    <w:rsid w:val="00C829D4"/>
    <w:rsid w:val="00C82DD2"/>
    <w:rsid w:val="00C8313E"/>
    <w:rsid w:val="00C83434"/>
    <w:rsid w:val="00C846F9"/>
    <w:rsid w:val="00C84A88"/>
    <w:rsid w:val="00C851FA"/>
    <w:rsid w:val="00C85A19"/>
    <w:rsid w:val="00C86CD7"/>
    <w:rsid w:val="00C8704A"/>
    <w:rsid w:val="00C87275"/>
    <w:rsid w:val="00C910C7"/>
    <w:rsid w:val="00C92828"/>
    <w:rsid w:val="00C93F1B"/>
    <w:rsid w:val="00C93FDF"/>
    <w:rsid w:val="00C94A84"/>
    <w:rsid w:val="00C94D99"/>
    <w:rsid w:val="00C968C8"/>
    <w:rsid w:val="00C96ADB"/>
    <w:rsid w:val="00C976BA"/>
    <w:rsid w:val="00C97745"/>
    <w:rsid w:val="00C97C1F"/>
    <w:rsid w:val="00CA13E7"/>
    <w:rsid w:val="00CA1481"/>
    <w:rsid w:val="00CA14E6"/>
    <w:rsid w:val="00CA1B28"/>
    <w:rsid w:val="00CA23E5"/>
    <w:rsid w:val="00CA3B4B"/>
    <w:rsid w:val="00CA5475"/>
    <w:rsid w:val="00CA554C"/>
    <w:rsid w:val="00CA69D6"/>
    <w:rsid w:val="00CA7380"/>
    <w:rsid w:val="00CA74D7"/>
    <w:rsid w:val="00CA7917"/>
    <w:rsid w:val="00CB32A9"/>
    <w:rsid w:val="00CB45F0"/>
    <w:rsid w:val="00CB4F0E"/>
    <w:rsid w:val="00CB68DB"/>
    <w:rsid w:val="00CB7166"/>
    <w:rsid w:val="00CC018E"/>
    <w:rsid w:val="00CC03C8"/>
    <w:rsid w:val="00CC180F"/>
    <w:rsid w:val="00CC37A1"/>
    <w:rsid w:val="00CC3E12"/>
    <w:rsid w:val="00CC4045"/>
    <w:rsid w:val="00CC4B9B"/>
    <w:rsid w:val="00CC5965"/>
    <w:rsid w:val="00CC64BC"/>
    <w:rsid w:val="00CC656F"/>
    <w:rsid w:val="00CC6AA2"/>
    <w:rsid w:val="00CC6B9D"/>
    <w:rsid w:val="00CC71A1"/>
    <w:rsid w:val="00CC729B"/>
    <w:rsid w:val="00CD01EE"/>
    <w:rsid w:val="00CD04AE"/>
    <w:rsid w:val="00CD076F"/>
    <w:rsid w:val="00CD0D99"/>
    <w:rsid w:val="00CD2B06"/>
    <w:rsid w:val="00CD4267"/>
    <w:rsid w:val="00CD4E43"/>
    <w:rsid w:val="00CD4E71"/>
    <w:rsid w:val="00CD5A50"/>
    <w:rsid w:val="00CD5C0A"/>
    <w:rsid w:val="00CD6C5B"/>
    <w:rsid w:val="00CD6DF7"/>
    <w:rsid w:val="00CD7A79"/>
    <w:rsid w:val="00CE03F7"/>
    <w:rsid w:val="00CE071F"/>
    <w:rsid w:val="00CE0765"/>
    <w:rsid w:val="00CE1208"/>
    <w:rsid w:val="00CE301C"/>
    <w:rsid w:val="00CE4ECF"/>
    <w:rsid w:val="00CE50F2"/>
    <w:rsid w:val="00CE5920"/>
    <w:rsid w:val="00CE64F0"/>
    <w:rsid w:val="00CE68FC"/>
    <w:rsid w:val="00CE7396"/>
    <w:rsid w:val="00CE7A4F"/>
    <w:rsid w:val="00CF0FC4"/>
    <w:rsid w:val="00CF1053"/>
    <w:rsid w:val="00CF2403"/>
    <w:rsid w:val="00CF3CEE"/>
    <w:rsid w:val="00CF6060"/>
    <w:rsid w:val="00CF61B5"/>
    <w:rsid w:val="00CF6218"/>
    <w:rsid w:val="00CF669E"/>
    <w:rsid w:val="00CF7D37"/>
    <w:rsid w:val="00D00633"/>
    <w:rsid w:val="00D01CEC"/>
    <w:rsid w:val="00D01E36"/>
    <w:rsid w:val="00D0211F"/>
    <w:rsid w:val="00D026AB"/>
    <w:rsid w:val="00D034E5"/>
    <w:rsid w:val="00D0389F"/>
    <w:rsid w:val="00D052B8"/>
    <w:rsid w:val="00D05659"/>
    <w:rsid w:val="00D05F7A"/>
    <w:rsid w:val="00D072CD"/>
    <w:rsid w:val="00D07494"/>
    <w:rsid w:val="00D103F4"/>
    <w:rsid w:val="00D10D61"/>
    <w:rsid w:val="00D11D2A"/>
    <w:rsid w:val="00D12E2E"/>
    <w:rsid w:val="00D135F9"/>
    <w:rsid w:val="00D154D5"/>
    <w:rsid w:val="00D15587"/>
    <w:rsid w:val="00D157DB"/>
    <w:rsid w:val="00D17605"/>
    <w:rsid w:val="00D20447"/>
    <w:rsid w:val="00D2088F"/>
    <w:rsid w:val="00D21507"/>
    <w:rsid w:val="00D23364"/>
    <w:rsid w:val="00D237EC"/>
    <w:rsid w:val="00D2398F"/>
    <w:rsid w:val="00D23F3A"/>
    <w:rsid w:val="00D24C4C"/>
    <w:rsid w:val="00D256D3"/>
    <w:rsid w:val="00D27D30"/>
    <w:rsid w:val="00D30116"/>
    <w:rsid w:val="00D31009"/>
    <w:rsid w:val="00D32874"/>
    <w:rsid w:val="00D34857"/>
    <w:rsid w:val="00D3504E"/>
    <w:rsid w:val="00D41650"/>
    <w:rsid w:val="00D421A7"/>
    <w:rsid w:val="00D4385D"/>
    <w:rsid w:val="00D44674"/>
    <w:rsid w:val="00D44AB3"/>
    <w:rsid w:val="00D46828"/>
    <w:rsid w:val="00D46B84"/>
    <w:rsid w:val="00D53793"/>
    <w:rsid w:val="00D5398E"/>
    <w:rsid w:val="00D53999"/>
    <w:rsid w:val="00D53C8C"/>
    <w:rsid w:val="00D542F1"/>
    <w:rsid w:val="00D557CF"/>
    <w:rsid w:val="00D55E12"/>
    <w:rsid w:val="00D568A8"/>
    <w:rsid w:val="00D56E36"/>
    <w:rsid w:val="00D57994"/>
    <w:rsid w:val="00D57D98"/>
    <w:rsid w:val="00D57F85"/>
    <w:rsid w:val="00D6170D"/>
    <w:rsid w:val="00D6181C"/>
    <w:rsid w:val="00D61E29"/>
    <w:rsid w:val="00D62920"/>
    <w:rsid w:val="00D63F89"/>
    <w:rsid w:val="00D66810"/>
    <w:rsid w:val="00D6709A"/>
    <w:rsid w:val="00D714D5"/>
    <w:rsid w:val="00D71D4B"/>
    <w:rsid w:val="00D73ABF"/>
    <w:rsid w:val="00D73B15"/>
    <w:rsid w:val="00D74C6B"/>
    <w:rsid w:val="00D755F4"/>
    <w:rsid w:val="00D75716"/>
    <w:rsid w:val="00D75D9A"/>
    <w:rsid w:val="00D77C7E"/>
    <w:rsid w:val="00D77F77"/>
    <w:rsid w:val="00D807FD"/>
    <w:rsid w:val="00D81499"/>
    <w:rsid w:val="00D81656"/>
    <w:rsid w:val="00D84D25"/>
    <w:rsid w:val="00D87226"/>
    <w:rsid w:val="00D87752"/>
    <w:rsid w:val="00D87C7D"/>
    <w:rsid w:val="00D911EF"/>
    <w:rsid w:val="00D91387"/>
    <w:rsid w:val="00D92E80"/>
    <w:rsid w:val="00D93484"/>
    <w:rsid w:val="00D96561"/>
    <w:rsid w:val="00D97F6E"/>
    <w:rsid w:val="00D97F9C"/>
    <w:rsid w:val="00DA05B0"/>
    <w:rsid w:val="00DA2D8C"/>
    <w:rsid w:val="00DA416F"/>
    <w:rsid w:val="00DA487E"/>
    <w:rsid w:val="00DA503E"/>
    <w:rsid w:val="00DA5696"/>
    <w:rsid w:val="00DA5E44"/>
    <w:rsid w:val="00DA7DD6"/>
    <w:rsid w:val="00DB0594"/>
    <w:rsid w:val="00DB1C59"/>
    <w:rsid w:val="00DB2BDD"/>
    <w:rsid w:val="00DB42AD"/>
    <w:rsid w:val="00DB5388"/>
    <w:rsid w:val="00DB6A09"/>
    <w:rsid w:val="00DC0824"/>
    <w:rsid w:val="00DC09BE"/>
    <w:rsid w:val="00DC2795"/>
    <w:rsid w:val="00DC28ED"/>
    <w:rsid w:val="00DC2D86"/>
    <w:rsid w:val="00DC3AD1"/>
    <w:rsid w:val="00DC43FF"/>
    <w:rsid w:val="00DC4C41"/>
    <w:rsid w:val="00DC7C5D"/>
    <w:rsid w:val="00DD04A0"/>
    <w:rsid w:val="00DD07CE"/>
    <w:rsid w:val="00DD2C5E"/>
    <w:rsid w:val="00DD4872"/>
    <w:rsid w:val="00DD568A"/>
    <w:rsid w:val="00DD5EB0"/>
    <w:rsid w:val="00DD63A3"/>
    <w:rsid w:val="00DD6C70"/>
    <w:rsid w:val="00DD710F"/>
    <w:rsid w:val="00DD7C59"/>
    <w:rsid w:val="00DE0171"/>
    <w:rsid w:val="00DE01B6"/>
    <w:rsid w:val="00DE081A"/>
    <w:rsid w:val="00DE0D4A"/>
    <w:rsid w:val="00DE0F5F"/>
    <w:rsid w:val="00DE106F"/>
    <w:rsid w:val="00DE11C7"/>
    <w:rsid w:val="00DE27E3"/>
    <w:rsid w:val="00DE59ED"/>
    <w:rsid w:val="00DE61B3"/>
    <w:rsid w:val="00DE62CC"/>
    <w:rsid w:val="00DE63D1"/>
    <w:rsid w:val="00DE6917"/>
    <w:rsid w:val="00DE7A53"/>
    <w:rsid w:val="00DE7B58"/>
    <w:rsid w:val="00DF10DE"/>
    <w:rsid w:val="00DF1752"/>
    <w:rsid w:val="00DF3875"/>
    <w:rsid w:val="00DF3B5C"/>
    <w:rsid w:val="00DF42AB"/>
    <w:rsid w:val="00DF4F75"/>
    <w:rsid w:val="00DF4FBE"/>
    <w:rsid w:val="00DF5313"/>
    <w:rsid w:val="00DF736A"/>
    <w:rsid w:val="00E00103"/>
    <w:rsid w:val="00E00B41"/>
    <w:rsid w:val="00E01186"/>
    <w:rsid w:val="00E0122E"/>
    <w:rsid w:val="00E01C3E"/>
    <w:rsid w:val="00E02728"/>
    <w:rsid w:val="00E02F2B"/>
    <w:rsid w:val="00E02FFB"/>
    <w:rsid w:val="00E03167"/>
    <w:rsid w:val="00E03555"/>
    <w:rsid w:val="00E0384C"/>
    <w:rsid w:val="00E05AB4"/>
    <w:rsid w:val="00E06BBC"/>
    <w:rsid w:val="00E07923"/>
    <w:rsid w:val="00E079EF"/>
    <w:rsid w:val="00E10FBD"/>
    <w:rsid w:val="00E10FC9"/>
    <w:rsid w:val="00E11F79"/>
    <w:rsid w:val="00E12F30"/>
    <w:rsid w:val="00E13531"/>
    <w:rsid w:val="00E13F80"/>
    <w:rsid w:val="00E15632"/>
    <w:rsid w:val="00E15879"/>
    <w:rsid w:val="00E165E9"/>
    <w:rsid w:val="00E1691C"/>
    <w:rsid w:val="00E17303"/>
    <w:rsid w:val="00E17DDA"/>
    <w:rsid w:val="00E20120"/>
    <w:rsid w:val="00E205D5"/>
    <w:rsid w:val="00E20837"/>
    <w:rsid w:val="00E20B79"/>
    <w:rsid w:val="00E20CC4"/>
    <w:rsid w:val="00E20EC9"/>
    <w:rsid w:val="00E231EE"/>
    <w:rsid w:val="00E264F1"/>
    <w:rsid w:val="00E266F2"/>
    <w:rsid w:val="00E26D0C"/>
    <w:rsid w:val="00E276DE"/>
    <w:rsid w:val="00E30A81"/>
    <w:rsid w:val="00E30D65"/>
    <w:rsid w:val="00E322E0"/>
    <w:rsid w:val="00E33A39"/>
    <w:rsid w:val="00E33D63"/>
    <w:rsid w:val="00E34D15"/>
    <w:rsid w:val="00E34ED8"/>
    <w:rsid w:val="00E35095"/>
    <w:rsid w:val="00E3539A"/>
    <w:rsid w:val="00E35765"/>
    <w:rsid w:val="00E36961"/>
    <w:rsid w:val="00E37312"/>
    <w:rsid w:val="00E3781E"/>
    <w:rsid w:val="00E37A68"/>
    <w:rsid w:val="00E37C05"/>
    <w:rsid w:val="00E37D46"/>
    <w:rsid w:val="00E37E04"/>
    <w:rsid w:val="00E422FE"/>
    <w:rsid w:val="00E4266F"/>
    <w:rsid w:val="00E42A43"/>
    <w:rsid w:val="00E43225"/>
    <w:rsid w:val="00E43472"/>
    <w:rsid w:val="00E43B2F"/>
    <w:rsid w:val="00E43F09"/>
    <w:rsid w:val="00E4455C"/>
    <w:rsid w:val="00E469C1"/>
    <w:rsid w:val="00E47C13"/>
    <w:rsid w:val="00E501C1"/>
    <w:rsid w:val="00E51E67"/>
    <w:rsid w:val="00E52894"/>
    <w:rsid w:val="00E52AC0"/>
    <w:rsid w:val="00E52B78"/>
    <w:rsid w:val="00E541AD"/>
    <w:rsid w:val="00E541EE"/>
    <w:rsid w:val="00E55231"/>
    <w:rsid w:val="00E55690"/>
    <w:rsid w:val="00E56FA2"/>
    <w:rsid w:val="00E571FD"/>
    <w:rsid w:val="00E60195"/>
    <w:rsid w:val="00E6089A"/>
    <w:rsid w:val="00E60CAA"/>
    <w:rsid w:val="00E6103B"/>
    <w:rsid w:val="00E61225"/>
    <w:rsid w:val="00E624A4"/>
    <w:rsid w:val="00E63AF6"/>
    <w:rsid w:val="00E63D8F"/>
    <w:rsid w:val="00E64BFF"/>
    <w:rsid w:val="00E64E48"/>
    <w:rsid w:val="00E6557F"/>
    <w:rsid w:val="00E658FF"/>
    <w:rsid w:val="00E65A05"/>
    <w:rsid w:val="00E66215"/>
    <w:rsid w:val="00E6740E"/>
    <w:rsid w:val="00E67E82"/>
    <w:rsid w:val="00E67EE6"/>
    <w:rsid w:val="00E717EF"/>
    <w:rsid w:val="00E721B5"/>
    <w:rsid w:val="00E72E5B"/>
    <w:rsid w:val="00E73CFF"/>
    <w:rsid w:val="00E75C04"/>
    <w:rsid w:val="00E76A3B"/>
    <w:rsid w:val="00E774C6"/>
    <w:rsid w:val="00E77BEF"/>
    <w:rsid w:val="00E8022C"/>
    <w:rsid w:val="00E807F5"/>
    <w:rsid w:val="00E80D10"/>
    <w:rsid w:val="00E81256"/>
    <w:rsid w:val="00E82D56"/>
    <w:rsid w:val="00E839AC"/>
    <w:rsid w:val="00E8468C"/>
    <w:rsid w:val="00E853FD"/>
    <w:rsid w:val="00E86D51"/>
    <w:rsid w:val="00E86F3C"/>
    <w:rsid w:val="00E8738F"/>
    <w:rsid w:val="00E877D8"/>
    <w:rsid w:val="00E90128"/>
    <w:rsid w:val="00E90D5A"/>
    <w:rsid w:val="00E92677"/>
    <w:rsid w:val="00E93869"/>
    <w:rsid w:val="00E9399B"/>
    <w:rsid w:val="00E94494"/>
    <w:rsid w:val="00E94644"/>
    <w:rsid w:val="00E952C4"/>
    <w:rsid w:val="00E9653D"/>
    <w:rsid w:val="00E968CC"/>
    <w:rsid w:val="00E97259"/>
    <w:rsid w:val="00E97A15"/>
    <w:rsid w:val="00E97DC1"/>
    <w:rsid w:val="00EA0896"/>
    <w:rsid w:val="00EA16F4"/>
    <w:rsid w:val="00EA1722"/>
    <w:rsid w:val="00EA245C"/>
    <w:rsid w:val="00EA2704"/>
    <w:rsid w:val="00EA290A"/>
    <w:rsid w:val="00EA3BDA"/>
    <w:rsid w:val="00EA3FE2"/>
    <w:rsid w:val="00EA5902"/>
    <w:rsid w:val="00EA5969"/>
    <w:rsid w:val="00EA5CCD"/>
    <w:rsid w:val="00EA7120"/>
    <w:rsid w:val="00EA7D71"/>
    <w:rsid w:val="00EB0533"/>
    <w:rsid w:val="00EB0962"/>
    <w:rsid w:val="00EB1385"/>
    <w:rsid w:val="00EB2B4B"/>
    <w:rsid w:val="00EB389A"/>
    <w:rsid w:val="00EB3E92"/>
    <w:rsid w:val="00EB55F6"/>
    <w:rsid w:val="00EB6DDA"/>
    <w:rsid w:val="00EB77AC"/>
    <w:rsid w:val="00EC0518"/>
    <w:rsid w:val="00EC0BEF"/>
    <w:rsid w:val="00EC0D41"/>
    <w:rsid w:val="00EC17B2"/>
    <w:rsid w:val="00EC2472"/>
    <w:rsid w:val="00EC376C"/>
    <w:rsid w:val="00EC4525"/>
    <w:rsid w:val="00EC54B6"/>
    <w:rsid w:val="00EC6687"/>
    <w:rsid w:val="00EC6882"/>
    <w:rsid w:val="00EC7B25"/>
    <w:rsid w:val="00ED0848"/>
    <w:rsid w:val="00ED1558"/>
    <w:rsid w:val="00ED199E"/>
    <w:rsid w:val="00ED2789"/>
    <w:rsid w:val="00ED2BC3"/>
    <w:rsid w:val="00ED40B0"/>
    <w:rsid w:val="00ED49B4"/>
    <w:rsid w:val="00ED50B3"/>
    <w:rsid w:val="00ED5E24"/>
    <w:rsid w:val="00ED66F3"/>
    <w:rsid w:val="00ED6B3F"/>
    <w:rsid w:val="00ED6BF1"/>
    <w:rsid w:val="00EE0452"/>
    <w:rsid w:val="00EE25D0"/>
    <w:rsid w:val="00EE3FFF"/>
    <w:rsid w:val="00EE52D3"/>
    <w:rsid w:val="00EE5A25"/>
    <w:rsid w:val="00EE5A90"/>
    <w:rsid w:val="00EE5CD0"/>
    <w:rsid w:val="00EE5D43"/>
    <w:rsid w:val="00EE5E64"/>
    <w:rsid w:val="00EE5FDD"/>
    <w:rsid w:val="00EF0181"/>
    <w:rsid w:val="00EF1A9F"/>
    <w:rsid w:val="00EF3478"/>
    <w:rsid w:val="00EF3B78"/>
    <w:rsid w:val="00EF3F43"/>
    <w:rsid w:val="00EF53AD"/>
    <w:rsid w:val="00EF5794"/>
    <w:rsid w:val="00EF589C"/>
    <w:rsid w:val="00EF629E"/>
    <w:rsid w:val="00EF6517"/>
    <w:rsid w:val="00EF67DE"/>
    <w:rsid w:val="00EF6A50"/>
    <w:rsid w:val="00EF6B4A"/>
    <w:rsid w:val="00EF6E9D"/>
    <w:rsid w:val="00EF79F4"/>
    <w:rsid w:val="00EF7DCC"/>
    <w:rsid w:val="00F00C5C"/>
    <w:rsid w:val="00F011E9"/>
    <w:rsid w:val="00F01A26"/>
    <w:rsid w:val="00F01FA4"/>
    <w:rsid w:val="00F026A6"/>
    <w:rsid w:val="00F037F1"/>
    <w:rsid w:val="00F03C94"/>
    <w:rsid w:val="00F04E7A"/>
    <w:rsid w:val="00F053D1"/>
    <w:rsid w:val="00F057D6"/>
    <w:rsid w:val="00F05E16"/>
    <w:rsid w:val="00F0609C"/>
    <w:rsid w:val="00F10F64"/>
    <w:rsid w:val="00F11775"/>
    <w:rsid w:val="00F11E43"/>
    <w:rsid w:val="00F1208E"/>
    <w:rsid w:val="00F12EA6"/>
    <w:rsid w:val="00F15730"/>
    <w:rsid w:val="00F159C4"/>
    <w:rsid w:val="00F15E26"/>
    <w:rsid w:val="00F171B1"/>
    <w:rsid w:val="00F171F1"/>
    <w:rsid w:val="00F1786E"/>
    <w:rsid w:val="00F23800"/>
    <w:rsid w:val="00F2658C"/>
    <w:rsid w:val="00F26907"/>
    <w:rsid w:val="00F271B8"/>
    <w:rsid w:val="00F30215"/>
    <w:rsid w:val="00F30851"/>
    <w:rsid w:val="00F31737"/>
    <w:rsid w:val="00F31AF9"/>
    <w:rsid w:val="00F31CAB"/>
    <w:rsid w:val="00F338AB"/>
    <w:rsid w:val="00F3434F"/>
    <w:rsid w:val="00F34B80"/>
    <w:rsid w:val="00F350F4"/>
    <w:rsid w:val="00F35CEE"/>
    <w:rsid w:val="00F35D22"/>
    <w:rsid w:val="00F37406"/>
    <w:rsid w:val="00F37420"/>
    <w:rsid w:val="00F375C2"/>
    <w:rsid w:val="00F42876"/>
    <w:rsid w:val="00F43EE8"/>
    <w:rsid w:val="00F44E35"/>
    <w:rsid w:val="00F458EA"/>
    <w:rsid w:val="00F464B6"/>
    <w:rsid w:val="00F469C9"/>
    <w:rsid w:val="00F46EF7"/>
    <w:rsid w:val="00F471A2"/>
    <w:rsid w:val="00F47535"/>
    <w:rsid w:val="00F47D96"/>
    <w:rsid w:val="00F505D6"/>
    <w:rsid w:val="00F50E12"/>
    <w:rsid w:val="00F5176D"/>
    <w:rsid w:val="00F51DC0"/>
    <w:rsid w:val="00F52575"/>
    <w:rsid w:val="00F5315B"/>
    <w:rsid w:val="00F55FE7"/>
    <w:rsid w:val="00F56C34"/>
    <w:rsid w:val="00F56CD4"/>
    <w:rsid w:val="00F6075F"/>
    <w:rsid w:val="00F60B7D"/>
    <w:rsid w:val="00F60D0B"/>
    <w:rsid w:val="00F636D7"/>
    <w:rsid w:val="00F6547B"/>
    <w:rsid w:val="00F65831"/>
    <w:rsid w:val="00F6653C"/>
    <w:rsid w:val="00F666FA"/>
    <w:rsid w:val="00F66B95"/>
    <w:rsid w:val="00F66CDB"/>
    <w:rsid w:val="00F67098"/>
    <w:rsid w:val="00F6710B"/>
    <w:rsid w:val="00F67250"/>
    <w:rsid w:val="00F70076"/>
    <w:rsid w:val="00F71CE6"/>
    <w:rsid w:val="00F73069"/>
    <w:rsid w:val="00F73FC4"/>
    <w:rsid w:val="00F74D65"/>
    <w:rsid w:val="00F759F0"/>
    <w:rsid w:val="00F76429"/>
    <w:rsid w:val="00F76EAE"/>
    <w:rsid w:val="00F7715E"/>
    <w:rsid w:val="00F8144C"/>
    <w:rsid w:val="00F8191F"/>
    <w:rsid w:val="00F81D3C"/>
    <w:rsid w:val="00F8354E"/>
    <w:rsid w:val="00F8363B"/>
    <w:rsid w:val="00F90E26"/>
    <w:rsid w:val="00F9120F"/>
    <w:rsid w:val="00F92A47"/>
    <w:rsid w:val="00F93993"/>
    <w:rsid w:val="00F955B4"/>
    <w:rsid w:val="00F95DAD"/>
    <w:rsid w:val="00F962F8"/>
    <w:rsid w:val="00FA0246"/>
    <w:rsid w:val="00FA0853"/>
    <w:rsid w:val="00FA14F0"/>
    <w:rsid w:val="00FA1FAB"/>
    <w:rsid w:val="00FA4430"/>
    <w:rsid w:val="00FA47C9"/>
    <w:rsid w:val="00FA5962"/>
    <w:rsid w:val="00FA6799"/>
    <w:rsid w:val="00FB066D"/>
    <w:rsid w:val="00FB15E0"/>
    <w:rsid w:val="00FB2336"/>
    <w:rsid w:val="00FB3461"/>
    <w:rsid w:val="00FB3477"/>
    <w:rsid w:val="00FB39FF"/>
    <w:rsid w:val="00FB3A96"/>
    <w:rsid w:val="00FB49C1"/>
    <w:rsid w:val="00FB4BDC"/>
    <w:rsid w:val="00FB4C81"/>
    <w:rsid w:val="00FB4ED4"/>
    <w:rsid w:val="00FB4FB6"/>
    <w:rsid w:val="00FB71E9"/>
    <w:rsid w:val="00FB7873"/>
    <w:rsid w:val="00FC0B05"/>
    <w:rsid w:val="00FC1775"/>
    <w:rsid w:val="00FC3251"/>
    <w:rsid w:val="00FC3726"/>
    <w:rsid w:val="00FC38D7"/>
    <w:rsid w:val="00FC4684"/>
    <w:rsid w:val="00FC4B4C"/>
    <w:rsid w:val="00FC50FC"/>
    <w:rsid w:val="00FC5683"/>
    <w:rsid w:val="00FC611B"/>
    <w:rsid w:val="00FC68B4"/>
    <w:rsid w:val="00FC6D61"/>
    <w:rsid w:val="00FC7BBB"/>
    <w:rsid w:val="00FD0428"/>
    <w:rsid w:val="00FD0ACA"/>
    <w:rsid w:val="00FD0B04"/>
    <w:rsid w:val="00FD0CF5"/>
    <w:rsid w:val="00FD1768"/>
    <w:rsid w:val="00FD2C53"/>
    <w:rsid w:val="00FD310A"/>
    <w:rsid w:val="00FD3DD7"/>
    <w:rsid w:val="00FD6168"/>
    <w:rsid w:val="00FD650B"/>
    <w:rsid w:val="00FD65FC"/>
    <w:rsid w:val="00FE02ED"/>
    <w:rsid w:val="00FE19AF"/>
    <w:rsid w:val="00FE1E4D"/>
    <w:rsid w:val="00FE1E52"/>
    <w:rsid w:val="00FE216E"/>
    <w:rsid w:val="00FE2346"/>
    <w:rsid w:val="00FE2AF6"/>
    <w:rsid w:val="00FE3630"/>
    <w:rsid w:val="00FE4A9A"/>
    <w:rsid w:val="00FE4F2F"/>
    <w:rsid w:val="00FE55FC"/>
    <w:rsid w:val="00FE568D"/>
    <w:rsid w:val="00FE65DE"/>
    <w:rsid w:val="00FE7385"/>
    <w:rsid w:val="00FE7641"/>
    <w:rsid w:val="00FF02C8"/>
    <w:rsid w:val="00FF2CB3"/>
    <w:rsid w:val="00FF39C3"/>
    <w:rsid w:val="00FF3E86"/>
    <w:rsid w:val="00FF42B0"/>
    <w:rsid w:val="00FF47F1"/>
    <w:rsid w:val="00FF5189"/>
    <w:rsid w:val="00FF56E3"/>
    <w:rsid w:val="00FF651A"/>
    <w:rsid w:val="00FF6D4A"/>
    <w:rsid w:val="00FF73C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1">
      <o:colormru v:ext="edit" colors="#fdd208"/>
    </o:shapedefaults>
    <o:shapelayout v:ext="edit">
      <o:idmap v:ext="edit" data="1"/>
    </o:shapelayout>
  </w:shapeDefaults>
  <w:decimalSymbol w:val=","/>
  <w:listSeparator w:val=";"/>
  <w14:docId w14:val="00FD44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uiPriority="0"/>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annotation text" w:uiPriority="0"/>
    <w:lsdException w:name="footer" w:uiPriority="0"/>
    <w:lsdException w:name="caption" w:semiHidden="0" w:unhideWhenUsed="0" w:qFormat="1"/>
    <w:lsdException w:name="footnote reference" w:uiPriority="0"/>
    <w:lsdException w:name="annotation reference" w:uiPriority="0"/>
    <w:lsdException w:name="List 2"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Body Text Indent 3" w:uiPriority="0"/>
    <w:lsdException w:name="Strong" w:semiHidden="0" w:uiPriority="0" w:unhideWhenUsed="0" w:qFormat="1"/>
    <w:lsdException w:name="Emphasis" w:semiHidden="0" w:uiPriority="0" w:unhideWhenUsed="0" w:qFormat="1"/>
    <w:lsdException w:name="Normal (Web)"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5B7A55"/>
    <w:rPr>
      <w:rFonts w:ascii="Times New Roman" w:hAnsi="Times New Roman"/>
      <w:sz w:val="24"/>
      <w:szCs w:val="22"/>
      <w:lang w:eastAsia="en-US"/>
    </w:rPr>
  </w:style>
  <w:style w:type="paragraph" w:styleId="10">
    <w:name w:val="heading 1"/>
    <w:basedOn w:val="a0"/>
    <w:next w:val="a0"/>
    <w:link w:val="11"/>
    <w:qFormat/>
    <w:rsid w:val="00F01A26"/>
    <w:pPr>
      <w:keepNext/>
      <w:outlineLvl w:val="0"/>
    </w:pPr>
    <w:rPr>
      <w:rFonts w:ascii="Arial" w:hAnsi="Arial" w:cs="Arial"/>
      <w:b/>
      <w:bCs/>
      <w:kern w:val="32"/>
      <w:sz w:val="32"/>
      <w:szCs w:val="32"/>
    </w:rPr>
  </w:style>
  <w:style w:type="paragraph" w:styleId="21">
    <w:name w:val="heading 2"/>
    <w:basedOn w:val="a0"/>
    <w:next w:val="a0"/>
    <w:link w:val="22"/>
    <w:qFormat/>
    <w:rsid w:val="009E0B32"/>
    <w:pPr>
      <w:keepNext/>
      <w:jc w:val="both"/>
      <w:outlineLvl w:val="1"/>
    </w:pPr>
    <w:rPr>
      <w:rFonts w:ascii="Arial" w:hAnsi="Arial" w:cs="Arial"/>
      <w:b/>
      <w:bCs/>
      <w:iCs/>
      <w:szCs w:val="28"/>
    </w:rPr>
  </w:style>
  <w:style w:type="paragraph" w:styleId="30">
    <w:name w:val="heading 3"/>
    <w:basedOn w:val="a0"/>
    <w:next w:val="a0"/>
    <w:link w:val="31"/>
    <w:uiPriority w:val="9"/>
    <w:unhideWhenUsed/>
    <w:qFormat/>
    <w:rsid w:val="005B0CAD"/>
    <w:pPr>
      <w:keepNext/>
      <w:keepLines/>
      <w:spacing w:before="200" w:after="120"/>
      <w:jc w:val="both"/>
      <w:outlineLvl w:val="2"/>
    </w:pPr>
    <w:rPr>
      <w:rFonts w:ascii="Arial" w:eastAsia="Times New Roman" w:hAnsi="Arial" w:cstheme="majorBidi"/>
      <w:b/>
      <w:bCs/>
      <w:lang w:eastAsia="ru-RU"/>
    </w:rPr>
  </w:style>
  <w:style w:type="paragraph" w:styleId="4">
    <w:name w:val="heading 4"/>
    <w:basedOn w:val="a0"/>
    <w:next w:val="a0"/>
    <w:link w:val="40"/>
    <w:uiPriority w:val="9"/>
    <w:unhideWhenUsed/>
    <w:qFormat/>
    <w:rsid w:val="00B87EA2"/>
    <w:pPr>
      <w:keepNext/>
      <w:keepLines/>
      <w:spacing w:before="200" w:after="240"/>
      <w:jc w:val="both"/>
      <w:outlineLvl w:val="3"/>
    </w:pPr>
    <w:rPr>
      <w:rFonts w:ascii="Arial" w:eastAsiaTheme="majorEastAsia" w:hAnsi="Arial" w:cs="Arial"/>
      <w:b/>
      <w:bCs/>
      <w:iCs/>
      <w:color w:val="000000" w:themeColor="text1"/>
    </w:rPr>
  </w:style>
  <w:style w:type="paragraph" w:styleId="5">
    <w:name w:val="heading 5"/>
    <w:basedOn w:val="a0"/>
    <w:next w:val="a0"/>
    <w:link w:val="50"/>
    <w:uiPriority w:val="9"/>
    <w:unhideWhenUsed/>
    <w:qFormat/>
    <w:rsid w:val="00B87EA2"/>
    <w:pPr>
      <w:keepNext/>
      <w:keepLines/>
      <w:spacing w:before="200"/>
      <w:jc w:val="both"/>
      <w:outlineLvl w:val="4"/>
    </w:pPr>
    <w:rPr>
      <w:rFonts w:ascii="Arial" w:eastAsiaTheme="majorEastAsia" w:hAnsi="Arial" w:cs="Arial"/>
      <w:b/>
      <w:color w:val="000000" w:themeColor="text1"/>
    </w:rPr>
  </w:style>
  <w:style w:type="paragraph" w:styleId="6">
    <w:name w:val="heading 6"/>
    <w:basedOn w:val="a0"/>
    <w:next w:val="a0"/>
    <w:link w:val="60"/>
    <w:uiPriority w:val="9"/>
    <w:semiHidden/>
    <w:unhideWhenUsed/>
    <w:qFormat/>
    <w:rsid w:val="00360F4C"/>
    <w:pPr>
      <w:keepNext/>
      <w:keepLines/>
      <w:spacing w:before="200"/>
      <w:outlineLvl w:val="5"/>
    </w:pPr>
    <w:rPr>
      <w:rFonts w:asciiTheme="majorHAnsi" w:eastAsiaTheme="majorEastAsia" w:hAnsiTheme="majorHAnsi" w:cstheme="majorBidi"/>
      <w:i/>
      <w:iCs/>
      <w:color w:val="1F4D78" w:themeColor="accent1" w:themeShade="7F"/>
    </w:rPr>
  </w:style>
  <w:style w:type="paragraph" w:styleId="7">
    <w:name w:val="heading 7"/>
    <w:basedOn w:val="a0"/>
    <w:next w:val="a0"/>
    <w:link w:val="70"/>
    <w:uiPriority w:val="9"/>
    <w:semiHidden/>
    <w:unhideWhenUsed/>
    <w:qFormat/>
    <w:rsid w:val="00360F4C"/>
    <w:pPr>
      <w:keepNext/>
      <w:keepLines/>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0"/>
    <w:next w:val="a0"/>
    <w:link w:val="80"/>
    <w:uiPriority w:val="9"/>
    <w:semiHidden/>
    <w:unhideWhenUsed/>
    <w:qFormat/>
    <w:rsid w:val="00360F4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9">
    <w:name w:val="heading 9"/>
    <w:basedOn w:val="a0"/>
    <w:next w:val="a0"/>
    <w:link w:val="90"/>
    <w:uiPriority w:val="9"/>
    <w:semiHidden/>
    <w:unhideWhenUsed/>
    <w:qFormat/>
    <w:rsid w:val="00360F4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aliases w:val="TI Upper Header"/>
    <w:basedOn w:val="a0"/>
    <w:link w:val="a5"/>
    <w:uiPriority w:val="99"/>
    <w:unhideWhenUsed/>
    <w:rsid w:val="000D7C6A"/>
    <w:pPr>
      <w:tabs>
        <w:tab w:val="center" w:pos="4677"/>
        <w:tab w:val="right" w:pos="9355"/>
      </w:tabs>
    </w:pPr>
  </w:style>
  <w:style w:type="character" w:customStyle="1" w:styleId="a5">
    <w:name w:val="Верхний колонтитул Знак"/>
    <w:aliases w:val="TI Upper Header Знак"/>
    <w:basedOn w:val="a1"/>
    <w:link w:val="a4"/>
    <w:uiPriority w:val="99"/>
    <w:rsid w:val="000D7C6A"/>
  </w:style>
  <w:style w:type="paragraph" w:styleId="a6">
    <w:name w:val="footer"/>
    <w:aliases w:val="список"/>
    <w:basedOn w:val="a0"/>
    <w:link w:val="a7"/>
    <w:unhideWhenUsed/>
    <w:rsid w:val="000D7C6A"/>
    <w:pPr>
      <w:tabs>
        <w:tab w:val="center" w:pos="4677"/>
        <w:tab w:val="right" w:pos="9355"/>
      </w:tabs>
    </w:pPr>
  </w:style>
  <w:style w:type="character" w:customStyle="1" w:styleId="a7">
    <w:name w:val="Нижний колонтитул Знак"/>
    <w:aliases w:val="список Знак"/>
    <w:basedOn w:val="a1"/>
    <w:link w:val="a6"/>
    <w:rsid w:val="000D7C6A"/>
  </w:style>
  <w:style w:type="paragraph" w:styleId="a8">
    <w:name w:val="No Spacing"/>
    <w:qFormat/>
    <w:rsid w:val="000E571E"/>
    <w:rPr>
      <w:sz w:val="22"/>
      <w:szCs w:val="22"/>
      <w:lang w:eastAsia="en-US"/>
    </w:rPr>
  </w:style>
  <w:style w:type="paragraph" w:styleId="a9">
    <w:name w:val="caption"/>
    <w:basedOn w:val="a0"/>
    <w:uiPriority w:val="99"/>
    <w:qFormat/>
    <w:rsid w:val="008B3B41"/>
    <w:pPr>
      <w:spacing w:before="100" w:beforeAutospacing="1" w:after="100" w:afterAutospacing="1"/>
    </w:pPr>
    <w:rPr>
      <w:rFonts w:eastAsia="Times New Roman"/>
      <w:szCs w:val="24"/>
      <w:lang w:eastAsia="ru-RU"/>
    </w:rPr>
  </w:style>
  <w:style w:type="paragraph" w:styleId="12">
    <w:name w:val="toc 1"/>
    <w:basedOn w:val="a0"/>
    <w:next w:val="a0"/>
    <w:autoRedefine/>
    <w:uiPriority w:val="39"/>
    <w:rsid w:val="00762B4B"/>
    <w:pPr>
      <w:tabs>
        <w:tab w:val="right" w:leader="dot" w:pos="9639"/>
      </w:tabs>
      <w:spacing w:before="120"/>
      <w:ind w:left="425" w:hanging="425"/>
    </w:pPr>
    <w:rPr>
      <w:rFonts w:ascii="Arial" w:hAnsi="Arial" w:cs="Arial"/>
      <w:b/>
      <w:bCs/>
      <w:caps/>
      <w:noProof/>
      <w:sz w:val="20"/>
      <w:szCs w:val="20"/>
    </w:rPr>
  </w:style>
  <w:style w:type="paragraph" w:styleId="23">
    <w:name w:val="toc 2"/>
    <w:basedOn w:val="a0"/>
    <w:next w:val="a0"/>
    <w:autoRedefine/>
    <w:uiPriority w:val="39"/>
    <w:rsid w:val="00D87C7D"/>
    <w:pPr>
      <w:tabs>
        <w:tab w:val="left" w:pos="960"/>
        <w:tab w:val="right" w:leader="dot" w:pos="9639"/>
      </w:tabs>
      <w:spacing w:before="120" w:line="276" w:lineRule="auto"/>
      <w:ind w:left="851" w:hanging="425"/>
    </w:pPr>
    <w:rPr>
      <w:rFonts w:ascii="Arial" w:hAnsi="Arial"/>
      <w:b/>
      <w:bCs/>
      <w:caps/>
      <w:noProof/>
      <w:sz w:val="18"/>
      <w:szCs w:val="20"/>
    </w:rPr>
  </w:style>
  <w:style w:type="paragraph" w:styleId="32">
    <w:name w:val="toc 3"/>
    <w:basedOn w:val="a0"/>
    <w:next w:val="a0"/>
    <w:autoRedefine/>
    <w:uiPriority w:val="39"/>
    <w:rsid w:val="00D87C7D"/>
    <w:pPr>
      <w:tabs>
        <w:tab w:val="left" w:pos="1418"/>
        <w:tab w:val="right" w:leader="dot" w:pos="9628"/>
      </w:tabs>
      <w:spacing w:before="120" w:line="360" w:lineRule="auto"/>
      <w:ind w:left="1418" w:hanging="567"/>
    </w:pPr>
    <w:rPr>
      <w:rFonts w:ascii="Arial" w:hAnsi="Arial"/>
      <w:i/>
      <w:sz w:val="16"/>
      <w:szCs w:val="20"/>
    </w:rPr>
  </w:style>
  <w:style w:type="paragraph" w:styleId="41">
    <w:name w:val="toc 4"/>
    <w:basedOn w:val="a0"/>
    <w:next w:val="a0"/>
    <w:autoRedefine/>
    <w:semiHidden/>
    <w:rsid w:val="008B3B41"/>
    <w:pPr>
      <w:ind w:left="480"/>
    </w:pPr>
    <w:rPr>
      <w:sz w:val="20"/>
      <w:szCs w:val="20"/>
    </w:rPr>
  </w:style>
  <w:style w:type="paragraph" w:styleId="51">
    <w:name w:val="toc 5"/>
    <w:basedOn w:val="a0"/>
    <w:next w:val="a0"/>
    <w:autoRedefine/>
    <w:semiHidden/>
    <w:rsid w:val="008B3B41"/>
    <w:pPr>
      <w:ind w:left="720"/>
    </w:pPr>
    <w:rPr>
      <w:sz w:val="20"/>
      <w:szCs w:val="20"/>
    </w:rPr>
  </w:style>
  <w:style w:type="paragraph" w:styleId="61">
    <w:name w:val="toc 6"/>
    <w:basedOn w:val="a0"/>
    <w:next w:val="a0"/>
    <w:autoRedefine/>
    <w:semiHidden/>
    <w:rsid w:val="008B3B41"/>
    <w:pPr>
      <w:ind w:left="960"/>
    </w:pPr>
    <w:rPr>
      <w:sz w:val="20"/>
      <w:szCs w:val="20"/>
    </w:rPr>
  </w:style>
  <w:style w:type="paragraph" w:styleId="71">
    <w:name w:val="toc 7"/>
    <w:basedOn w:val="a0"/>
    <w:next w:val="a0"/>
    <w:autoRedefine/>
    <w:semiHidden/>
    <w:rsid w:val="008B3B41"/>
    <w:pPr>
      <w:ind w:left="1200"/>
    </w:pPr>
    <w:rPr>
      <w:sz w:val="20"/>
      <w:szCs w:val="20"/>
    </w:rPr>
  </w:style>
  <w:style w:type="paragraph" w:styleId="81">
    <w:name w:val="toc 8"/>
    <w:basedOn w:val="a0"/>
    <w:next w:val="a0"/>
    <w:autoRedefine/>
    <w:semiHidden/>
    <w:rsid w:val="008B3B41"/>
    <w:pPr>
      <w:ind w:left="1440"/>
    </w:pPr>
    <w:rPr>
      <w:sz w:val="20"/>
      <w:szCs w:val="20"/>
    </w:rPr>
  </w:style>
  <w:style w:type="paragraph" w:styleId="91">
    <w:name w:val="toc 9"/>
    <w:basedOn w:val="a0"/>
    <w:next w:val="a0"/>
    <w:autoRedefine/>
    <w:semiHidden/>
    <w:rsid w:val="008B3B41"/>
    <w:pPr>
      <w:ind w:left="1680"/>
    </w:pPr>
    <w:rPr>
      <w:sz w:val="20"/>
      <w:szCs w:val="20"/>
    </w:rPr>
  </w:style>
  <w:style w:type="character" w:styleId="aa">
    <w:name w:val="Hyperlink"/>
    <w:uiPriority w:val="99"/>
    <w:rsid w:val="008B3B41"/>
    <w:rPr>
      <w:color w:val="0000FF"/>
      <w:u w:val="single"/>
    </w:rPr>
  </w:style>
  <w:style w:type="character" w:styleId="ab">
    <w:name w:val="annotation reference"/>
    <w:rsid w:val="00C851FA"/>
    <w:rPr>
      <w:sz w:val="16"/>
      <w:szCs w:val="16"/>
    </w:rPr>
  </w:style>
  <w:style w:type="paragraph" w:styleId="ac">
    <w:name w:val="annotation text"/>
    <w:basedOn w:val="a0"/>
    <w:link w:val="ad"/>
    <w:rsid w:val="00C851FA"/>
    <w:rPr>
      <w:sz w:val="20"/>
      <w:szCs w:val="20"/>
    </w:rPr>
  </w:style>
  <w:style w:type="paragraph" w:styleId="ae">
    <w:name w:val="annotation subject"/>
    <w:basedOn w:val="ac"/>
    <w:next w:val="ac"/>
    <w:semiHidden/>
    <w:rsid w:val="00C851FA"/>
    <w:rPr>
      <w:b/>
      <w:bCs/>
    </w:rPr>
  </w:style>
  <w:style w:type="paragraph" w:styleId="af">
    <w:name w:val="Balloon Text"/>
    <w:basedOn w:val="a0"/>
    <w:semiHidden/>
    <w:rsid w:val="009925DD"/>
    <w:rPr>
      <w:rFonts w:ascii="Tahoma" w:hAnsi="Tahoma" w:cs="Tahoma"/>
      <w:sz w:val="22"/>
      <w:szCs w:val="16"/>
    </w:rPr>
  </w:style>
  <w:style w:type="paragraph" w:styleId="33">
    <w:name w:val="Body Text 3"/>
    <w:basedOn w:val="a0"/>
    <w:rsid w:val="00642C4B"/>
    <w:pPr>
      <w:spacing w:before="240" w:after="240"/>
      <w:jc w:val="both"/>
    </w:pPr>
    <w:rPr>
      <w:rFonts w:eastAsia="Times New Roman"/>
      <w:szCs w:val="24"/>
      <w:lang w:eastAsia="ru-RU"/>
    </w:rPr>
  </w:style>
  <w:style w:type="paragraph" w:customStyle="1" w:styleId="af0">
    <w:name w:val="ФИО"/>
    <w:basedOn w:val="a0"/>
    <w:rsid w:val="00642C4B"/>
    <w:pPr>
      <w:spacing w:after="180"/>
      <w:ind w:left="5670"/>
      <w:jc w:val="both"/>
    </w:pPr>
    <w:rPr>
      <w:rFonts w:eastAsia="Times New Roman"/>
      <w:szCs w:val="20"/>
      <w:lang w:eastAsia="ru-RU"/>
    </w:rPr>
  </w:style>
  <w:style w:type="paragraph" w:styleId="af1">
    <w:name w:val="footnote text"/>
    <w:basedOn w:val="a0"/>
    <w:link w:val="af2"/>
    <w:rsid w:val="00642C4B"/>
    <w:rPr>
      <w:rFonts w:eastAsia="Times New Roman"/>
      <w:sz w:val="20"/>
      <w:szCs w:val="20"/>
      <w:lang w:eastAsia="ru-RU"/>
    </w:rPr>
  </w:style>
  <w:style w:type="paragraph" w:customStyle="1" w:styleId="af3">
    <w:name w:val="Текст таблица"/>
    <w:basedOn w:val="a0"/>
    <w:rsid w:val="00642C4B"/>
    <w:pPr>
      <w:numPr>
        <w:ilvl w:val="12"/>
      </w:numPr>
      <w:spacing w:before="60"/>
    </w:pPr>
    <w:rPr>
      <w:rFonts w:eastAsia="Times New Roman"/>
      <w:iCs/>
      <w:sz w:val="22"/>
      <w:szCs w:val="20"/>
      <w:lang w:eastAsia="ru-RU"/>
    </w:rPr>
  </w:style>
  <w:style w:type="character" w:styleId="af4">
    <w:name w:val="footnote reference"/>
    <w:rsid w:val="00642C4B"/>
    <w:rPr>
      <w:vertAlign w:val="superscript"/>
    </w:rPr>
  </w:style>
  <w:style w:type="paragraph" w:styleId="20">
    <w:name w:val="List 2"/>
    <w:basedOn w:val="a0"/>
    <w:link w:val="24"/>
    <w:rsid w:val="00642C4B"/>
    <w:pPr>
      <w:widowControl w:val="0"/>
      <w:numPr>
        <w:numId w:val="2"/>
      </w:numPr>
      <w:overflowPunct w:val="0"/>
      <w:autoSpaceDE w:val="0"/>
      <w:autoSpaceDN w:val="0"/>
      <w:adjustRightInd w:val="0"/>
      <w:spacing w:before="60"/>
      <w:jc w:val="both"/>
      <w:textAlignment w:val="baseline"/>
    </w:pPr>
    <w:rPr>
      <w:rFonts w:eastAsia="Times New Roman"/>
      <w:szCs w:val="20"/>
      <w:lang w:eastAsia="ru-RU"/>
    </w:rPr>
  </w:style>
  <w:style w:type="character" w:styleId="af5">
    <w:name w:val="Strong"/>
    <w:qFormat/>
    <w:rsid w:val="00642C4B"/>
    <w:rPr>
      <w:b/>
      <w:bCs/>
    </w:rPr>
  </w:style>
  <w:style w:type="paragraph" w:styleId="34">
    <w:name w:val="Body Text Indent 3"/>
    <w:basedOn w:val="a0"/>
    <w:rsid w:val="001542C7"/>
    <w:pPr>
      <w:spacing w:after="120"/>
      <w:ind w:left="283"/>
    </w:pPr>
    <w:rPr>
      <w:rFonts w:eastAsia="Times New Roman"/>
      <w:sz w:val="16"/>
      <w:szCs w:val="16"/>
      <w:lang w:eastAsia="ru-RU"/>
    </w:rPr>
  </w:style>
  <w:style w:type="character" w:customStyle="1" w:styleId="S">
    <w:name w:val="S_Обозначение"/>
    <w:uiPriority w:val="99"/>
    <w:rsid w:val="00523CAF"/>
    <w:rPr>
      <w:rFonts w:ascii="Arial" w:hAnsi="Arial" w:cs="Times New Roman"/>
      <w:b/>
      <w:i/>
      <w:sz w:val="24"/>
      <w:szCs w:val="24"/>
      <w:vertAlign w:val="baseline"/>
      <w:lang w:val="ru-RU" w:eastAsia="ru-RU" w:bidi="ar-SA"/>
    </w:rPr>
  </w:style>
  <w:style w:type="paragraph" w:styleId="af6">
    <w:name w:val="Normal (Web)"/>
    <w:basedOn w:val="a0"/>
    <w:rsid w:val="00523CAF"/>
    <w:pPr>
      <w:spacing w:before="100" w:beforeAutospacing="1" w:after="100" w:afterAutospacing="1"/>
    </w:pPr>
    <w:rPr>
      <w:rFonts w:eastAsia="Times New Roman"/>
      <w:szCs w:val="24"/>
      <w:lang w:eastAsia="ru-RU"/>
    </w:rPr>
  </w:style>
  <w:style w:type="character" w:customStyle="1" w:styleId="urtxtemph">
    <w:name w:val="urtxtemph"/>
    <w:basedOn w:val="a1"/>
    <w:rsid w:val="00523CAF"/>
  </w:style>
  <w:style w:type="character" w:customStyle="1" w:styleId="35">
    <w:name w:val="Знак Знак3"/>
    <w:semiHidden/>
    <w:rsid w:val="0084209F"/>
    <w:rPr>
      <w:sz w:val="24"/>
      <w:szCs w:val="24"/>
      <w:lang w:val="ru-RU" w:eastAsia="ru-RU" w:bidi="ar-SA"/>
    </w:rPr>
  </w:style>
  <w:style w:type="character" w:customStyle="1" w:styleId="25">
    <w:name w:val="Знак Знак2"/>
    <w:semiHidden/>
    <w:rsid w:val="005D5FE6"/>
    <w:rPr>
      <w:sz w:val="24"/>
      <w:szCs w:val="24"/>
      <w:lang w:val="ru-RU" w:eastAsia="ru-RU" w:bidi="ar-SA"/>
    </w:rPr>
  </w:style>
  <w:style w:type="paragraph" w:styleId="af7">
    <w:name w:val="Body Text"/>
    <w:basedOn w:val="a0"/>
    <w:link w:val="af8"/>
    <w:rsid w:val="00B34432"/>
    <w:pPr>
      <w:spacing w:after="120"/>
    </w:pPr>
    <w:rPr>
      <w:rFonts w:eastAsia="Times New Roman"/>
      <w:szCs w:val="24"/>
      <w:lang w:eastAsia="ru-RU"/>
    </w:rPr>
  </w:style>
  <w:style w:type="character" w:customStyle="1" w:styleId="af8">
    <w:name w:val="Основной текст Знак"/>
    <w:link w:val="af7"/>
    <w:rsid w:val="00B34432"/>
    <w:rPr>
      <w:rFonts w:ascii="Times New Roman" w:eastAsia="Times New Roman" w:hAnsi="Times New Roman"/>
      <w:sz w:val="24"/>
      <w:szCs w:val="24"/>
    </w:rPr>
  </w:style>
  <w:style w:type="character" w:customStyle="1" w:styleId="22">
    <w:name w:val="Заголовок 2 Знак"/>
    <w:link w:val="21"/>
    <w:rsid w:val="009E0B32"/>
    <w:rPr>
      <w:rFonts w:ascii="Arial" w:hAnsi="Arial" w:cs="Arial"/>
      <w:b/>
      <w:bCs/>
      <w:iCs/>
      <w:sz w:val="24"/>
      <w:szCs w:val="28"/>
      <w:lang w:eastAsia="en-US"/>
    </w:rPr>
  </w:style>
  <w:style w:type="paragraph" w:customStyle="1" w:styleId="S0">
    <w:name w:val="S_Обычный"/>
    <w:basedOn w:val="a0"/>
    <w:link w:val="S1"/>
    <w:qFormat/>
    <w:rsid w:val="00B34432"/>
    <w:pPr>
      <w:widowControl w:val="0"/>
      <w:tabs>
        <w:tab w:val="left" w:pos="1690"/>
      </w:tabs>
      <w:spacing w:before="240"/>
      <w:jc w:val="both"/>
    </w:pPr>
    <w:rPr>
      <w:rFonts w:eastAsia="Times New Roman"/>
      <w:szCs w:val="24"/>
      <w:lang w:eastAsia="ru-RU"/>
    </w:rPr>
  </w:style>
  <w:style w:type="character" w:customStyle="1" w:styleId="S1">
    <w:name w:val="S_Обычный Знак"/>
    <w:link w:val="S0"/>
    <w:locked/>
    <w:rsid w:val="00B34432"/>
    <w:rPr>
      <w:rFonts w:ascii="Times New Roman" w:eastAsia="Times New Roman" w:hAnsi="Times New Roman"/>
      <w:sz w:val="24"/>
      <w:szCs w:val="24"/>
    </w:rPr>
  </w:style>
  <w:style w:type="paragraph" w:customStyle="1" w:styleId="S2">
    <w:name w:val="S_СписокМ_Обычный"/>
    <w:basedOn w:val="a0"/>
    <w:link w:val="S3"/>
    <w:rsid w:val="00B34432"/>
    <w:pPr>
      <w:tabs>
        <w:tab w:val="num" w:pos="926"/>
      </w:tabs>
      <w:spacing w:before="120"/>
      <w:ind w:left="926" w:hanging="360"/>
      <w:jc w:val="both"/>
    </w:pPr>
    <w:rPr>
      <w:rFonts w:eastAsia="Times New Roman"/>
      <w:szCs w:val="24"/>
      <w:lang w:eastAsia="ru-RU"/>
    </w:rPr>
  </w:style>
  <w:style w:type="character" w:customStyle="1" w:styleId="S3">
    <w:name w:val="S_СписокМ_Обычный Знак Знак"/>
    <w:link w:val="S2"/>
    <w:locked/>
    <w:rsid w:val="00B34432"/>
    <w:rPr>
      <w:rFonts w:ascii="Times New Roman" w:eastAsia="Times New Roman" w:hAnsi="Times New Roman"/>
      <w:sz w:val="24"/>
      <w:szCs w:val="24"/>
    </w:rPr>
  </w:style>
  <w:style w:type="paragraph" w:customStyle="1" w:styleId="af9">
    <w:name w:val="Текст МУ"/>
    <w:basedOn w:val="a0"/>
    <w:rsid w:val="00B34432"/>
    <w:pPr>
      <w:suppressAutoHyphens/>
      <w:spacing w:before="180" w:after="120"/>
      <w:jc w:val="both"/>
    </w:pPr>
    <w:rPr>
      <w:rFonts w:eastAsia="Times New Roman"/>
      <w:szCs w:val="20"/>
      <w:lang w:eastAsia="ar-SA"/>
    </w:rPr>
  </w:style>
  <w:style w:type="paragraph" w:customStyle="1" w:styleId="13">
    <w:name w:val="Список 1"/>
    <w:basedOn w:val="a"/>
    <w:link w:val="14"/>
    <w:rsid w:val="00D57D98"/>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D57D98"/>
    <w:rPr>
      <w:rFonts w:ascii="Times New Roman" w:eastAsia="Times New Roman" w:hAnsi="Times New Roman"/>
      <w:sz w:val="24"/>
    </w:rPr>
  </w:style>
  <w:style w:type="paragraph" w:styleId="a">
    <w:name w:val="List Bullet"/>
    <w:basedOn w:val="a0"/>
    <w:uiPriority w:val="99"/>
    <w:semiHidden/>
    <w:unhideWhenUsed/>
    <w:rsid w:val="00D57D98"/>
    <w:pPr>
      <w:numPr>
        <w:numId w:val="1"/>
      </w:numPr>
      <w:contextualSpacing/>
    </w:pPr>
  </w:style>
  <w:style w:type="paragraph" w:customStyle="1" w:styleId="15">
    <w:name w:val="Название объекта1"/>
    <w:basedOn w:val="a0"/>
    <w:next w:val="a0"/>
    <w:rsid w:val="00344C7C"/>
    <w:pPr>
      <w:suppressAutoHyphens/>
      <w:jc w:val="center"/>
    </w:pPr>
    <w:rPr>
      <w:rFonts w:ascii="Arial Narrow" w:eastAsia="Times New Roman" w:hAnsi="Arial Narrow" w:cs="Arial Narrow"/>
      <w:b/>
      <w:bCs/>
      <w:color w:val="000080"/>
      <w:sz w:val="20"/>
      <w:szCs w:val="24"/>
      <w:lang w:eastAsia="ar-SA"/>
    </w:rPr>
  </w:style>
  <w:style w:type="paragraph" w:customStyle="1" w:styleId="afa">
    <w:name w:val="Заголовок приложения"/>
    <w:basedOn w:val="a0"/>
    <w:next w:val="a0"/>
    <w:rsid w:val="001C05C3"/>
    <w:pPr>
      <w:widowControl w:val="0"/>
      <w:overflowPunct w:val="0"/>
      <w:autoSpaceDE w:val="0"/>
      <w:autoSpaceDN w:val="0"/>
      <w:adjustRightInd w:val="0"/>
      <w:spacing w:before="60"/>
      <w:jc w:val="center"/>
      <w:textAlignment w:val="baseline"/>
    </w:pPr>
    <w:rPr>
      <w:rFonts w:eastAsia="Times New Roman"/>
      <w:b/>
      <w:sz w:val="28"/>
      <w:szCs w:val="20"/>
      <w:lang w:eastAsia="ru-RU"/>
    </w:rPr>
  </w:style>
  <w:style w:type="paragraph" w:customStyle="1" w:styleId="26">
    <w:name w:val="Название объекта2"/>
    <w:basedOn w:val="a0"/>
    <w:next w:val="a0"/>
    <w:rsid w:val="001C05C3"/>
    <w:pPr>
      <w:suppressAutoHyphens/>
    </w:pPr>
    <w:rPr>
      <w:rFonts w:eastAsia="Times New Roman"/>
      <w:b/>
      <w:bCs/>
      <w:sz w:val="20"/>
      <w:szCs w:val="20"/>
      <w:lang w:eastAsia="ar-SA"/>
    </w:rPr>
  </w:style>
  <w:style w:type="character" w:customStyle="1" w:styleId="ad">
    <w:name w:val="Текст примечания Знак"/>
    <w:link w:val="ac"/>
    <w:rsid w:val="001C05C3"/>
    <w:rPr>
      <w:rFonts w:ascii="Times New Roman" w:hAnsi="Times New Roman"/>
      <w:lang w:eastAsia="en-US"/>
    </w:rPr>
  </w:style>
  <w:style w:type="paragraph" w:styleId="16">
    <w:name w:val="index 1"/>
    <w:basedOn w:val="a0"/>
    <w:next w:val="a0"/>
    <w:autoRedefine/>
    <w:semiHidden/>
    <w:rsid w:val="00384E85"/>
    <w:pPr>
      <w:jc w:val="both"/>
    </w:pPr>
    <w:rPr>
      <w:rFonts w:eastAsia="Times New Roman"/>
      <w:szCs w:val="24"/>
      <w:lang w:eastAsia="ru-RU"/>
    </w:rPr>
  </w:style>
  <w:style w:type="paragraph" w:customStyle="1" w:styleId="afb">
    <w:name w:val="М_Обычный"/>
    <w:basedOn w:val="a0"/>
    <w:qFormat/>
    <w:rsid w:val="00DA416F"/>
    <w:pPr>
      <w:jc w:val="both"/>
    </w:pPr>
    <w:rPr>
      <w:lang w:eastAsia="ru-RU"/>
    </w:rPr>
  </w:style>
  <w:style w:type="paragraph" w:styleId="afc">
    <w:name w:val="List Paragraph"/>
    <w:aliases w:val="Bullet_IRAO,Мой Список,List Paragraph_0,List Paragraph"/>
    <w:basedOn w:val="a0"/>
    <w:link w:val="afd"/>
    <w:uiPriority w:val="34"/>
    <w:qFormat/>
    <w:rsid w:val="003E57FF"/>
    <w:pPr>
      <w:ind w:left="708"/>
      <w:jc w:val="both"/>
    </w:pPr>
    <w:rPr>
      <w:rFonts w:eastAsia="Times New Roman"/>
      <w:szCs w:val="24"/>
      <w:lang w:eastAsia="ru-RU"/>
    </w:rPr>
  </w:style>
  <w:style w:type="character" w:customStyle="1" w:styleId="afd">
    <w:name w:val="Абзац списка Знак"/>
    <w:aliases w:val="Bullet_IRAO Знак,Мой Список Знак,List Paragraph_0 Знак,List Paragraph Знак"/>
    <w:link w:val="afc"/>
    <w:uiPriority w:val="34"/>
    <w:locked/>
    <w:rsid w:val="003E57FF"/>
    <w:rPr>
      <w:rFonts w:ascii="Times New Roman" w:eastAsia="Times New Roman" w:hAnsi="Times New Roman"/>
      <w:sz w:val="24"/>
      <w:szCs w:val="24"/>
    </w:rPr>
  </w:style>
  <w:style w:type="paragraph" w:styleId="afe">
    <w:name w:val="Body Text Indent"/>
    <w:basedOn w:val="a0"/>
    <w:link w:val="aff"/>
    <w:rsid w:val="00F70076"/>
    <w:pPr>
      <w:spacing w:after="120"/>
      <w:ind w:left="283"/>
      <w:jc w:val="both"/>
    </w:pPr>
    <w:rPr>
      <w:rFonts w:eastAsia="Times New Roman"/>
      <w:szCs w:val="24"/>
      <w:lang w:eastAsia="ru-RU"/>
    </w:rPr>
  </w:style>
  <w:style w:type="character" w:customStyle="1" w:styleId="aff">
    <w:name w:val="Основной текст с отступом Знак"/>
    <w:link w:val="afe"/>
    <w:rsid w:val="00F70076"/>
    <w:rPr>
      <w:rFonts w:ascii="Times New Roman" w:eastAsia="Times New Roman" w:hAnsi="Times New Roman"/>
      <w:sz w:val="24"/>
      <w:szCs w:val="24"/>
    </w:rPr>
  </w:style>
  <w:style w:type="paragraph" w:customStyle="1" w:styleId="S4">
    <w:name w:val="S_НазваниеТаблицы"/>
    <w:basedOn w:val="S0"/>
    <w:next w:val="S0"/>
    <w:rsid w:val="00B0272F"/>
    <w:pPr>
      <w:tabs>
        <w:tab w:val="clear" w:pos="1690"/>
      </w:tabs>
      <w:spacing w:before="0"/>
    </w:pPr>
  </w:style>
  <w:style w:type="character" w:customStyle="1" w:styleId="urtxtstd">
    <w:name w:val="urtxtstd"/>
    <w:rsid w:val="00FD6168"/>
  </w:style>
  <w:style w:type="paragraph" w:styleId="aff0">
    <w:name w:val="Revision"/>
    <w:hidden/>
    <w:uiPriority w:val="99"/>
    <w:semiHidden/>
    <w:rsid w:val="00F47D96"/>
    <w:rPr>
      <w:rFonts w:ascii="Times New Roman" w:hAnsi="Times New Roman"/>
      <w:sz w:val="24"/>
      <w:szCs w:val="22"/>
      <w:lang w:eastAsia="en-US"/>
    </w:rPr>
  </w:style>
  <w:style w:type="paragraph" w:customStyle="1" w:styleId="S10">
    <w:name w:val="S_Заголовок1_СписокН"/>
    <w:basedOn w:val="a0"/>
    <w:next w:val="S0"/>
    <w:rsid w:val="008E282A"/>
    <w:pPr>
      <w:keepNext/>
      <w:pageBreakBefore/>
      <w:jc w:val="both"/>
      <w:outlineLvl w:val="0"/>
    </w:pPr>
    <w:rPr>
      <w:rFonts w:ascii="Arial" w:eastAsia="Times New Roman" w:hAnsi="Arial"/>
      <w:b/>
      <w:caps/>
      <w:sz w:val="32"/>
      <w:szCs w:val="32"/>
      <w:lang w:eastAsia="ru-RU"/>
    </w:rPr>
  </w:style>
  <w:style w:type="paragraph" w:customStyle="1" w:styleId="S20">
    <w:name w:val="S_Заголовок2_СписокН"/>
    <w:basedOn w:val="a0"/>
    <w:next w:val="S0"/>
    <w:link w:val="S21"/>
    <w:rsid w:val="005B6E09"/>
    <w:pPr>
      <w:keepNext/>
      <w:jc w:val="both"/>
      <w:outlineLvl w:val="1"/>
    </w:pPr>
    <w:rPr>
      <w:rFonts w:ascii="Arial" w:eastAsia="Times New Roman" w:hAnsi="Arial"/>
      <w:b/>
      <w:caps/>
      <w:szCs w:val="24"/>
      <w:lang w:eastAsia="ru-RU"/>
    </w:rPr>
  </w:style>
  <w:style w:type="character" w:customStyle="1" w:styleId="S21">
    <w:name w:val="S_Заголовок2_СписокН Знак"/>
    <w:link w:val="S20"/>
    <w:rsid w:val="005B6E09"/>
    <w:rPr>
      <w:rFonts w:ascii="Arial" w:eastAsia="Times New Roman" w:hAnsi="Arial"/>
      <w:b/>
      <w:caps/>
      <w:sz w:val="24"/>
      <w:szCs w:val="24"/>
    </w:rPr>
  </w:style>
  <w:style w:type="character" w:customStyle="1" w:styleId="af2">
    <w:name w:val="Текст сноски Знак"/>
    <w:link w:val="af1"/>
    <w:rsid w:val="00794E47"/>
    <w:rPr>
      <w:rFonts w:ascii="Times New Roman" w:eastAsia="Times New Roman" w:hAnsi="Times New Roman"/>
    </w:rPr>
  </w:style>
  <w:style w:type="paragraph" w:customStyle="1" w:styleId="m">
    <w:name w:val="m_ПромШапка"/>
    <w:basedOn w:val="a0"/>
    <w:rsid w:val="00D53999"/>
    <w:pPr>
      <w:keepNext/>
      <w:jc w:val="center"/>
    </w:pPr>
    <w:rPr>
      <w:rFonts w:eastAsia="Times New Roman"/>
      <w:b/>
      <w:bCs/>
      <w:sz w:val="20"/>
      <w:szCs w:val="24"/>
      <w:lang w:eastAsia="ru-RU"/>
    </w:rPr>
  </w:style>
  <w:style w:type="table" w:styleId="aff1">
    <w:name w:val="Table Grid"/>
    <w:basedOn w:val="a2"/>
    <w:uiPriority w:val="59"/>
    <w:rsid w:val="0075616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2">
    <w:name w:val="Термин МУ"/>
    <w:basedOn w:val="a0"/>
    <w:link w:val="aff3"/>
    <w:uiPriority w:val="99"/>
    <w:rsid w:val="009F278E"/>
    <w:pPr>
      <w:spacing w:before="180" w:after="120"/>
      <w:jc w:val="both"/>
    </w:pPr>
    <w:rPr>
      <w:rFonts w:ascii="Arial" w:eastAsia="Times New Roman" w:hAnsi="Arial"/>
      <w:b/>
      <w:bCs/>
      <w:i/>
      <w:iCs/>
      <w:szCs w:val="20"/>
      <w:lang w:val="x-none" w:eastAsia="x-none"/>
    </w:rPr>
  </w:style>
  <w:style w:type="character" w:customStyle="1" w:styleId="aff3">
    <w:name w:val="Термин МУ Знак"/>
    <w:link w:val="aff2"/>
    <w:uiPriority w:val="99"/>
    <w:rsid w:val="009F278E"/>
    <w:rPr>
      <w:rFonts w:ascii="Arial" w:eastAsia="Times New Roman" w:hAnsi="Arial"/>
      <w:b/>
      <w:bCs/>
      <w:i/>
      <w:iCs/>
      <w:sz w:val="24"/>
      <w:lang w:val="x-none" w:eastAsia="x-none"/>
    </w:rPr>
  </w:style>
  <w:style w:type="paragraph" w:styleId="aff4">
    <w:name w:val="TOC Heading"/>
    <w:basedOn w:val="10"/>
    <w:next w:val="a0"/>
    <w:uiPriority w:val="39"/>
    <w:unhideWhenUsed/>
    <w:qFormat/>
    <w:rsid w:val="00C61C3F"/>
    <w:pPr>
      <w:keepLines/>
      <w:spacing w:line="259" w:lineRule="auto"/>
      <w:outlineLvl w:val="9"/>
    </w:pPr>
    <w:rPr>
      <w:rFonts w:ascii="Calibri Light" w:eastAsia="Times New Roman" w:hAnsi="Calibri Light" w:cs="Times New Roman"/>
      <w:b w:val="0"/>
      <w:bCs w:val="0"/>
      <w:color w:val="2F5496"/>
      <w:kern w:val="0"/>
      <w:lang w:eastAsia="ru-RU"/>
    </w:rPr>
  </w:style>
  <w:style w:type="paragraph" w:customStyle="1" w:styleId="M0">
    <w:name w:val="M_Обычный"/>
    <w:basedOn w:val="a0"/>
    <w:qFormat/>
    <w:rsid w:val="009E64D7"/>
    <w:pPr>
      <w:jc w:val="both"/>
    </w:pPr>
    <w:rPr>
      <w:szCs w:val="20"/>
    </w:rPr>
  </w:style>
  <w:style w:type="paragraph" w:customStyle="1" w:styleId="Default">
    <w:name w:val="Default"/>
    <w:rsid w:val="00FF56E3"/>
    <w:pPr>
      <w:autoSpaceDE w:val="0"/>
      <w:autoSpaceDN w:val="0"/>
      <w:adjustRightInd w:val="0"/>
    </w:pPr>
    <w:rPr>
      <w:rFonts w:cs="Calibri"/>
      <w:color w:val="000000"/>
      <w:sz w:val="24"/>
      <w:szCs w:val="24"/>
    </w:rPr>
  </w:style>
  <w:style w:type="paragraph" w:styleId="aff5">
    <w:name w:val="endnote text"/>
    <w:basedOn w:val="a0"/>
    <w:link w:val="aff6"/>
    <w:uiPriority w:val="99"/>
    <w:semiHidden/>
    <w:unhideWhenUsed/>
    <w:rsid w:val="00502AAD"/>
    <w:rPr>
      <w:sz w:val="20"/>
      <w:szCs w:val="20"/>
    </w:rPr>
  </w:style>
  <w:style w:type="character" w:customStyle="1" w:styleId="aff6">
    <w:name w:val="Текст концевой сноски Знак"/>
    <w:basedOn w:val="a1"/>
    <w:link w:val="aff5"/>
    <w:uiPriority w:val="99"/>
    <w:semiHidden/>
    <w:rsid w:val="00502AAD"/>
    <w:rPr>
      <w:rFonts w:ascii="Times New Roman" w:hAnsi="Times New Roman"/>
      <w:lang w:eastAsia="en-US"/>
    </w:rPr>
  </w:style>
  <w:style w:type="character" w:styleId="aff7">
    <w:name w:val="endnote reference"/>
    <w:basedOn w:val="a1"/>
    <w:uiPriority w:val="99"/>
    <w:semiHidden/>
    <w:unhideWhenUsed/>
    <w:rsid w:val="00502AAD"/>
    <w:rPr>
      <w:vertAlign w:val="superscript"/>
    </w:rPr>
  </w:style>
  <w:style w:type="character" w:styleId="aff8">
    <w:name w:val="Emphasis"/>
    <w:qFormat/>
    <w:rsid w:val="005E2AA8"/>
    <w:rPr>
      <w:i/>
      <w:iCs/>
    </w:rPr>
  </w:style>
  <w:style w:type="paragraph" w:customStyle="1" w:styleId="aff9">
    <w:name w:val="Термины и  определения"/>
    <w:basedOn w:val="a0"/>
    <w:next w:val="a0"/>
    <w:link w:val="affa"/>
    <w:rsid w:val="005E2AA8"/>
    <w:pPr>
      <w:suppressAutoHyphens/>
      <w:jc w:val="both"/>
    </w:pPr>
    <w:rPr>
      <w:rFonts w:ascii="Arial" w:eastAsia="PMingLiU" w:hAnsi="Arial"/>
      <w:b/>
      <w:i/>
      <w:caps/>
      <w:sz w:val="20"/>
      <w:szCs w:val="20"/>
    </w:rPr>
  </w:style>
  <w:style w:type="character" w:customStyle="1" w:styleId="affa">
    <w:name w:val="Термины и  определения Знак"/>
    <w:link w:val="aff9"/>
    <w:rsid w:val="005E2AA8"/>
    <w:rPr>
      <w:rFonts w:ascii="Arial" w:eastAsia="PMingLiU" w:hAnsi="Arial"/>
      <w:b/>
      <w:i/>
      <w:caps/>
      <w:lang w:eastAsia="en-US"/>
    </w:rPr>
  </w:style>
  <w:style w:type="paragraph" w:styleId="HTML">
    <w:name w:val="HTML Preformatted"/>
    <w:basedOn w:val="a0"/>
    <w:link w:val="HTML0"/>
    <w:uiPriority w:val="99"/>
    <w:rsid w:val="004D1B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Pr>
      <w:rFonts w:ascii="Courier New" w:eastAsia="Times New Roman" w:hAnsi="Courier New" w:cs="Courier New"/>
      <w:sz w:val="20"/>
      <w:szCs w:val="20"/>
      <w:lang w:eastAsia="ru-RU"/>
    </w:rPr>
  </w:style>
  <w:style w:type="character" w:customStyle="1" w:styleId="HTML0">
    <w:name w:val="Стандартный HTML Знак"/>
    <w:basedOn w:val="a1"/>
    <w:link w:val="HTML"/>
    <w:uiPriority w:val="99"/>
    <w:rsid w:val="004D1B77"/>
    <w:rPr>
      <w:rFonts w:ascii="Courier New" w:eastAsia="Times New Roman" w:hAnsi="Courier New" w:cs="Courier New"/>
    </w:rPr>
  </w:style>
  <w:style w:type="paragraph" w:customStyle="1" w:styleId="1">
    <w:name w:val="Стиль1"/>
    <w:basedOn w:val="a0"/>
    <w:link w:val="17"/>
    <w:qFormat/>
    <w:rsid w:val="00833D18"/>
    <w:pPr>
      <w:numPr>
        <w:ilvl w:val="1"/>
        <w:numId w:val="3"/>
      </w:numPr>
      <w:tabs>
        <w:tab w:val="left" w:pos="567"/>
      </w:tabs>
      <w:ind w:left="0" w:firstLine="0"/>
      <w:outlineLvl w:val="1"/>
    </w:pPr>
    <w:rPr>
      <w:rFonts w:ascii="Arial" w:eastAsia="Times New Roman" w:hAnsi="Arial" w:cs="Arial"/>
      <w:b/>
      <w:szCs w:val="32"/>
      <w:lang w:eastAsia="ru-RU"/>
    </w:rPr>
  </w:style>
  <w:style w:type="paragraph" w:customStyle="1" w:styleId="2">
    <w:name w:val="Стиль2"/>
    <w:basedOn w:val="10"/>
    <w:link w:val="27"/>
    <w:qFormat/>
    <w:rsid w:val="00833D18"/>
    <w:pPr>
      <w:numPr>
        <w:numId w:val="3"/>
      </w:numPr>
      <w:tabs>
        <w:tab w:val="left" w:pos="567"/>
      </w:tabs>
      <w:spacing w:after="240"/>
      <w:jc w:val="both"/>
    </w:pPr>
    <w:rPr>
      <w:kern w:val="0"/>
    </w:rPr>
  </w:style>
  <w:style w:type="character" w:customStyle="1" w:styleId="17">
    <w:name w:val="Стиль1 Знак"/>
    <w:basedOn w:val="a1"/>
    <w:link w:val="1"/>
    <w:rsid w:val="00833D18"/>
    <w:rPr>
      <w:rFonts w:ascii="Arial" w:eastAsia="Times New Roman" w:hAnsi="Arial" w:cs="Arial"/>
      <w:b/>
      <w:sz w:val="24"/>
      <w:szCs w:val="32"/>
    </w:rPr>
  </w:style>
  <w:style w:type="character" w:customStyle="1" w:styleId="11">
    <w:name w:val="Заголовок 1 Знак"/>
    <w:basedOn w:val="a1"/>
    <w:link w:val="10"/>
    <w:rsid w:val="00F01A26"/>
    <w:rPr>
      <w:rFonts w:ascii="Arial" w:hAnsi="Arial" w:cs="Arial"/>
      <w:b/>
      <w:bCs/>
      <w:kern w:val="32"/>
      <w:sz w:val="32"/>
      <w:szCs w:val="32"/>
      <w:lang w:eastAsia="en-US"/>
    </w:rPr>
  </w:style>
  <w:style w:type="character" w:customStyle="1" w:styleId="27">
    <w:name w:val="Стиль2 Знак"/>
    <w:basedOn w:val="11"/>
    <w:link w:val="2"/>
    <w:rsid w:val="00833D18"/>
    <w:rPr>
      <w:rFonts w:ascii="Arial" w:hAnsi="Arial" w:cs="Arial"/>
      <w:b/>
      <w:bCs/>
      <w:kern w:val="32"/>
      <w:sz w:val="32"/>
      <w:szCs w:val="32"/>
      <w:lang w:eastAsia="en-US"/>
    </w:rPr>
  </w:style>
  <w:style w:type="character" w:customStyle="1" w:styleId="31">
    <w:name w:val="Заголовок 3 Знак"/>
    <w:basedOn w:val="a1"/>
    <w:link w:val="30"/>
    <w:uiPriority w:val="9"/>
    <w:rsid w:val="005B0CAD"/>
    <w:rPr>
      <w:rFonts w:ascii="Arial" w:eastAsia="Times New Roman" w:hAnsi="Arial" w:cstheme="majorBidi"/>
      <w:b/>
      <w:bCs/>
      <w:sz w:val="24"/>
      <w:szCs w:val="22"/>
    </w:rPr>
  </w:style>
  <w:style w:type="paragraph" w:customStyle="1" w:styleId="3">
    <w:name w:val="Стиль3"/>
    <w:basedOn w:val="30"/>
    <w:link w:val="36"/>
    <w:qFormat/>
    <w:rsid w:val="00B15DA2"/>
    <w:pPr>
      <w:numPr>
        <w:numId w:val="4"/>
      </w:numPr>
    </w:pPr>
  </w:style>
  <w:style w:type="character" w:customStyle="1" w:styleId="36">
    <w:name w:val="Стиль3 Знак"/>
    <w:basedOn w:val="31"/>
    <w:link w:val="3"/>
    <w:rsid w:val="00B15DA2"/>
    <w:rPr>
      <w:rFonts w:ascii="Arial" w:eastAsia="Times New Roman" w:hAnsi="Arial" w:cstheme="majorBidi"/>
      <w:b/>
      <w:bCs/>
      <w:sz w:val="24"/>
      <w:szCs w:val="22"/>
    </w:rPr>
  </w:style>
  <w:style w:type="character" w:customStyle="1" w:styleId="40">
    <w:name w:val="Заголовок 4 Знак"/>
    <w:basedOn w:val="a1"/>
    <w:link w:val="4"/>
    <w:uiPriority w:val="9"/>
    <w:rsid w:val="00B87EA2"/>
    <w:rPr>
      <w:rFonts w:ascii="Arial" w:eastAsiaTheme="majorEastAsia" w:hAnsi="Arial" w:cs="Arial"/>
      <w:b/>
      <w:bCs/>
      <w:iCs/>
      <w:color w:val="000000" w:themeColor="text1"/>
      <w:sz w:val="24"/>
      <w:szCs w:val="22"/>
      <w:lang w:eastAsia="en-US"/>
    </w:rPr>
  </w:style>
  <w:style w:type="character" w:customStyle="1" w:styleId="50">
    <w:name w:val="Заголовок 5 Знак"/>
    <w:basedOn w:val="a1"/>
    <w:link w:val="5"/>
    <w:uiPriority w:val="9"/>
    <w:rsid w:val="00B87EA2"/>
    <w:rPr>
      <w:rFonts w:ascii="Arial" w:eastAsiaTheme="majorEastAsia" w:hAnsi="Arial" w:cs="Arial"/>
      <w:b/>
      <w:color w:val="000000" w:themeColor="text1"/>
      <w:sz w:val="24"/>
      <w:szCs w:val="22"/>
      <w:lang w:eastAsia="en-US"/>
    </w:rPr>
  </w:style>
  <w:style w:type="character" w:customStyle="1" w:styleId="60">
    <w:name w:val="Заголовок 6 Знак"/>
    <w:basedOn w:val="a1"/>
    <w:link w:val="6"/>
    <w:uiPriority w:val="9"/>
    <w:semiHidden/>
    <w:rsid w:val="00360F4C"/>
    <w:rPr>
      <w:rFonts w:asciiTheme="majorHAnsi" w:eastAsiaTheme="majorEastAsia" w:hAnsiTheme="majorHAnsi" w:cstheme="majorBidi"/>
      <w:i/>
      <w:iCs/>
      <w:color w:val="1F4D78" w:themeColor="accent1" w:themeShade="7F"/>
      <w:sz w:val="24"/>
      <w:szCs w:val="22"/>
      <w:lang w:eastAsia="en-US"/>
    </w:rPr>
  </w:style>
  <w:style w:type="character" w:customStyle="1" w:styleId="70">
    <w:name w:val="Заголовок 7 Знак"/>
    <w:basedOn w:val="a1"/>
    <w:link w:val="7"/>
    <w:uiPriority w:val="9"/>
    <w:semiHidden/>
    <w:rsid w:val="00360F4C"/>
    <w:rPr>
      <w:rFonts w:asciiTheme="majorHAnsi" w:eastAsiaTheme="majorEastAsia" w:hAnsiTheme="majorHAnsi" w:cstheme="majorBidi"/>
      <w:i/>
      <w:iCs/>
      <w:color w:val="404040" w:themeColor="text1" w:themeTint="BF"/>
      <w:sz w:val="24"/>
      <w:szCs w:val="22"/>
      <w:lang w:eastAsia="en-US"/>
    </w:rPr>
  </w:style>
  <w:style w:type="character" w:customStyle="1" w:styleId="80">
    <w:name w:val="Заголовок 8 Знак"/>
    <w:basedOn w:val="a1"/>
    <w:link w:val="8"/>
    <w:uiPriority w:val="9"/>
    <w:semiHidden/>
    <w:rsid w:val="00360F4C"/>
    <w:rPr>
      <w:rFonts w:asciiTheme="majorHAnsi" w:eastAsiaTheme="majorEastAsia" w:hAnsiTheme="majorHAnsi" w:cstheme="majorBidi"/>
      <w:color w:val="404040" w:themeColor="text1" w:themeTint="BF"/>
      <w:lang w:eastAsia="en-US"/>
    </w:rPr>
  </w:style>
  <w:style w:type="character" w:customStyle="1" w:styleId="90">
    <w:name w:val="Заголовок 9 Знак"/>
    <w:basedOn w:val="a1"/>
    <w:link w:val="9"/>
    <w:uiPriority w:val="9"/>
    <w:semiHidden/>
    <w:rsid w:val="00360F4C"/>
    <w:rPr>
      <w:rFonts w:asciiTheme="majorHAnsi" w:eastAsiaTheme="majorEastAsia" w:hAnsiTheme="majorHAnsi" w:cstheme="majorBidi"/>
      <w:i/>
      <w:iCs/>
      <w:color w:val="404040" w:themeColor="text1" w:themeTint="BF"/>
      <w:lang w:eastAsia="en-US"/>
    </w:rPr>
  </w:style>
  <w:style w:type="paragraph" w:customStyle="1" w:styleId="100">
    <w:name w:val="Стиль10"/>
    <w:basedOn w:val="10"/>
    <w:link w:val="101"/>
    <w:qFormat/>
    <w:rsid w:val="00DD4872"/>
  </w:style>
  <w:style w:type="paragraph" w:customStyle="1" w:styleId="110">
    <w:name w:val="Стиль11"/>
    <w:basedOn w:val="21"/>
    <w:link w:val="111"/>
    <w:qFormat/>
    <w:rsid w:val="00DD4872"/>
    <w:rPr>
      <w:i/>
    </w:rPr>
  </w:style>
  <w:style w:type="character" w:customStyle="1" w:styleId="101">
    <w:name w:val="Стиль10 Знак"/>
    <w:basedOn w:val="11"/>
    <w:link w:val="100"/>
    <w:rsid w:val="00DD4872"/>
    <w:rPr>
      <w:rFonts w:ascii="Arial" w:hAnsi="Arial" w:cs="Arial"/>
      <w:b/>
      <w:bCs/>
      <w:kern w:val="32"/>
      <w:sz w:val="32"/>
      <w:szCs w:val="32"/>
      <w:lang w:eastAsia="en-US"/>
    </w:rPr>
  </w:style>
  <w:style w:type="paragraph" w:customStyle="1" w:styleId="120">
    <w:name w:val="Стиль12"/>
    <w:basedOn w:val="30"/>
    <w:link w:val="121"/>
    <w:qFormat/>
    <w:rsid w:val="00F01A26"/>
    <w:rPr>
      <w:rFonts w:cs="Arial"/>
    </w:rPr>
  </w:style>
  <w:style w:type="character" w:customStyle="1" w:styleId="111">
    <w:name w:val="Стиль11 Знак"/>
    <w:basedOn w:val="22"/>
    <w:link w:val="110"/>
    <w:rsid w:val="00DD4872"/>
    <w:rPr>
      <w:rFonts w:ascii="Arial" w:hAnsi="Arial" w:cs="Arial"/>
      <w:b/>
      <w:bCs/>
      <w:i/>
      <w:iCs/>
      <w:sz w:val="24"/>
      <w:szCs w:val="28"/>
      <w:lang w:eastAsia="en-US"/>
    </w:rPr>
  </w:style>
  <w:style w:type="character" w:customStyle="1" w:styleId="121">
    <w:name w:val="Стиль12 Знак"/>
    <w:basedOn w:val="31"/>
    <w:link w:val="120"/>
    <w:rsid w:val="00F01A26"/>
    <w:rPr>
      <w:rFonts w:ascii="Arial" w:eastAsia="Times New Roman" w:hAnsi="Arial" w:cs="Arial"/>
      <w:b/>
      <w:bCs/>
      <w:sz w:val="24"/>
      <w:szCs w:val="22"/>
    </w:rPr>
  </w:style>
  <w:style w:type="paragraph" w:customStyle="1" w:styleId="S30">
    <w:name w:val="S_Заголовок3_СписокН"/>
    <w:basedOn w:val="a0"/>
    <w:next w:val="S0"/>
    <w:rsid w:val="003C3F35"/>
    <w:pPr>
      <w:keepNext/>
      <w:tabs>
        <w:tab w:val="num" w:pos="720"/>
      </w:tabs>
      <w:jc w:val="both"/>
    </w:pPr>
    <w:rPr>
      <w:rFonts w:ascii="Arial" w:eastAsia="Times New Roman" w:hAnsi="Arial"/>
      <w:b/>
      <w:i/>
      <w:caps/>
      <w:sz w:val="20"/>
      <w:szCs w:val="20"/>
      <w:lang w:eastAsia="ru-RU"/>
    </w:rPr>
  </w:style>
  <w:style w:type="paragraph" w:customStyle="1" w:styleId="S11">
    <w:name w:val="S_ЗаголовкиТаблицы1"/>
    <w:basedOn w:val="S0"/>
    <w:uiPriority w:val="99"/>
    <w:rsid w:val="003C3F35"/>
    <w:pPr>
      <w:keepNext/>
      <w:tabs>
        <w:tab w:val="clear" w:pos="1690"/>
      </w:tabs>
      <w:spacing w:before="0"/>
      <w:jc w:val="center"/>
    </w:pPr>
    <w:rPr>
      <w:rFonts w:ascii="Arial" w:hAnsi="Arial"/>
      <w:b/>
      <w:caps/>
      <w:sz w:val="16"/>
      <w:szCs w:val="16"/>
    </w:rPr>
  </w:style>
  <w:style w:type="paragraph" w:customStyle="1" w:styleId="msonormalmailrucssattributepostfix">
    <w:name w:val="msonormal_mailru_css_attribute_postfix"/>
    <w:basedOn w:val="a0"/>
    <w:uiPriority w:val="99"/>
    <w:rsid w:val="00E92677"/>
    <w:pPr>
      <w:spacing w:before="100" w:beforeAutospacing="1" w:after="100" w:afterAutospacing="1"/>
    </w:pPr>
    <w:rPr>
      <w:szCs w:val="24"/>
      <w:lang w:eastAsia="ru-RU"/>
    </w:rPr>
  </w:style>
  <w:style w:type="character" w:customStyle="1" w:styleId="24">
    <w:name w:val="Список 2 Знак"/>
    <w:basedOn w:val="a1"/>
    <w:link w:val="20"/>
    <w:rsid w:val="00C11298"/>
    <w:rPr>
      <w:rFonts w:ascii="Times New Roman" w:eastAsia="Times New Roman" w:hAnsi="Times New Roman"/>
      <w:sz w:val="24"/>
    </w:rPr>
  </w:style>
  <w:style w:type="table" w:customStyle="1" w:styleId="18">
    <w:name w:val="Сетка таблицы1"/>
    <w:basedOn w:val="a2"/>
    <w:next w:val="aff1"/>
    <w:uiPriority w:val="59"/>
    <w:rsid w:val="005B1CC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
    <w:name w:val="Сетка таблицы2"/>
    <w:basedOn w:val="a2"/>
    <w:next w:val="aff1"/>
    <w:uiPriority w:val="59"/>
    <w:rsid w:val="00BC680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uiPriority="0"/>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annotation text" w:uiPriority="0"/>
    <w:lsdException w:name="footer" w:uiPriority="0"/>
    <w:lsdException w:name="caption" w:semiHidden="0" w:unhideWhenUsed="0" w:qFormat="1"/>
    <w:lsdException w:name="footnote reference" w:uiPriority="0"/>
    <w:lsdException w:name="annotation reference" w:uiPriority="0"/>
    <w:lsdException w:name="List 2"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Body Text Indent 3" w:uiPriority="0"/>
    <w:lsdException w:name="Strong" w:semiHidden="0" w:uiPriority="0" w:unhideWhenUsed="0" w:qFormat="1"/>
    <w:lsdException w:name="Emphasis" w:semiHidden="0" w:uiPriority="0" w:unhideWhenUsed="0" w:qFormat="1"/>
    <w:lsdException w:name="Normal (Web)"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5B7A55"/>
    <w:rPr>
      <w:rFonts w:ascii="Times New Roman" w:hAnsi="Times New Roman"/>
      <w:sz w:val="24"/>
      <w:szCs w:val="22"/>
      <w:lang w:eastAsia="en-US"/>
    </w:rPr>
  </w:style>
  <w:style w:type="paragraph" w:styleId="10">
    <w:name w:val="heading 1"/>
    <w:basedOn w:val="a0"/>
    <w:next w:val="a0"/>
    <w:link w:val="11"/>
    <w:qFormat/>
    <w:rsid w:val="00F01A26"/>
    <w:pPr>
      <w:keepNext/>
      <w:outlineLvl w:val="0"/>
    </w:pPr>
    <w:rPr>
      <w:rFonts w:ascii="Arial" w:hAnsi="Arial" w:cs="Arial"/>
      <w:b/>
      <w:bCs/>
      <w:kern w:val="32"/>
      <w:sz w:val="32"/>
      <w:szCs w:val="32"/>
    </w:rPr>
  </w:style>
  <w:style w:type="paragraph" w:styleId="21">
    <w:name w:val="heading 2"/>
    <w:basedOn w:val="a0"/>
    <w:next w:val="a0"/>
    <w:link w:val="22"/>
    <w:qFormat/>
    <w:rsid w:val="009E0B32"/>
    <w:pPr>
      <w:keepNext/>
      <w:jc w:val="both"/>
      <w:outlineLvl w:val="1"/>
    </w:pPr>
    <w:rPr>
      <w:rFonts w:ascii="Arial" w:hAnsi="Arial" w:cs="Arial"/>
      <w:b/>
      <w:bCs/>
      <w:iCs/>
      <w:szCs w:val="28"/>
    </w:rPr>
  </w:style>
  <w:style w:type="paragraph" w:styleId="30">
    <w:name w:val="heading 3"/>
    <w:basedOn w:val="a0"/>
    <w:next w:val="a0"/>
    <w:link w:val="31"/>
    <w:uiPriority w:val="9"/>
    <w:unhideWhenUsed/>
    <w:qFormat/>
    <w:rsid w:val="005B0CAD"/>
    <w:pPr>
      <w:keepNext/>
      <w:keepLines/>
      <w:spacing w:before="200" w:after="120"/>
      <w:jc w:val="both"/>
      <w:outlineLvl w:val="2"/>
    </w:pPr>
    <w:rPr>
      <w:rFonts w:ascii="Arial" w:eastAsia="Times New Roman" w:hAnsi="Arial" w:cstheme="majorBidi"/>
      <w:b/>
      <w:bCs/>
      <w:lang w:eastAsia="ru-RU"/>
    </w:rPr>
  </w:style>
  <w:style w:type="paragraph" w:styleId="4">
    <w:name w:val="heading 4"/>
    <w:basedOn w:val="a0"/>
    <w:next w:val="a0"/>
    <w:link w:val="40"/>
    <w:uiPriority w:val="9"/>
    <w:unhideWhenUsed/>
    <w:qFormat/>
    <w:rsid w:val="00B87EA2"/>
    <w:pPr>
      <w:keepNext/>
      <w:keepLines/>
      <w:spacing w:before="200" w:after="240"/>
      <w:jc w:val="both"/>
      <w:outlineLvl w:val="3"/>
    </w:pPr>
    <w:rPr>
      <w:rFonts w:ascii="Arial" w:eastAsiaTheme="majorEastAsia" w:hAnsi="Arial" w:cs="Arial"/>
      <w:b/>
      <w:bCs/>
      <w:iCs/>
      <w:color w:val="000000" w:themeColor="text1"/>
    </w:rPr>
  </w:style>
  <w:style w:type="paragraph" w:styleId="5">
    <w:name w:val="heading 5"/>
    <w:basedOn w:val="a0"/>
    <w:next w:val="a0"/>
    <w:link w:val="50"/>
    <w:uiPriority w:val="9"/>
    <w:unhideWhenUsed/>
    <w:qFormat/>
    <w:rsid w:val="00B87EA2"/>
    <w:pPr>
      <w:keepNext/>
      <w:keepLines/>
      <w:spacing w:before="200"/>
      <w:jc w:val="both"/>
      <w:outlineLvl w:val="4"/>
    </w:pPr>
    <w:rPr>
      <w:rFonts w:ascii="Arial" w:eastAsiaTheme="majorEastAsia" w:hAnsi="Arial" w:cs="Arial"/>
      <w:b/>
      <w:color w:val="000000" w:themeColor="text1"/>
    </w:rPr>
  </w:style>
  <w:style w:type="paragraph" w:styleId="6">
    <w:name w:val="heading 6"/>
    <w:basedOn w:val="a0"/>
    <w:next w:val="a0"/>
    <w:link w:val="60"/>
    <w:uiPriority w:val="9"/>
    <w:semiHidden/>
    <w:unhideWhenUsed/>
    <w:qFormat/>
    <w:rsid w:val="00360F4C"/>
    <w:pPr>
      <w:keepNext/>
      <w:keepLines/>
      <w:spacing w:before="200"/>
      <w:outlineLvl w:val="5"/>
    </w:pPr>
    <w:rPr>
      <w:rFonts w:asciiTheme="majorHAnsi" w:eastAsiaTheme="majorEastAsia" w:hAnsiTheme="majorHAnsi" w:cstheme="majorBidi"/>
      <w:i/>
      <w:iCs/>
      <w:color w:val="1F4D78" w:themeColor="accent1" w:themeShade="7F"/>
    </w:rPr>
  </w:style>
  <w:style w:type="paragraph" w:styleId="7">
    <w:name w:val="heading 7"/>
    <w:basedOn w:val="a0"/>
    <w:next w:val="a0"/>
    <w:link w:val="70"/>
    <w:uiPriority w:val="9"/>
    <w:semiHidden/>
    <w:unhideWhenUsed/>
    <w:qFormat/>
    <w:rsid w:val="00360F4C"/>
    <w:pPr>
      <w:keepNext/>
      <w:keepLines/>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0"/>
    <w:next w:val="a0"/>
    <w:link w:val="80"/>
    <w:uiPriority w:val="9"/>
    <w:semiHidden/>
    <w:unhideWhenUsed/>
    <w:qFormat/>
    <w:rsid w:val="00360F4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9">
    <w:name w:val="heading 9"/>
    <w:basedOn w:val="a0"/>
    <w:next w:val="a0"/>
    <w:link w:val="90"/>
    <w:uiPriority w:val="9"/>
    <w:semiHidden/>
    <w:unhideWhenUsed/>
    <w:qFormat/>
    <w:rsid w:val="00360F4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aliases w:val="TI Upper Header"/>
    <w:basedOn w:val="a0"/>
    <w:link w:val="a5"/>
    <w:uiPriority w:val="99"/>
    <w:unhideWhenUsed/>
    <w:rsid w:val="000D7C6A"/>
    <w:pPr>
      <w:tabs>
        <w:tab w:val="center" w:pos="4677"/>
        <w:tab w:val="right" w:pos="9355"/>
      </w:tabs>
    </w:pPr>
  </w:style>
  <w:style w:type="character" w:customStyle="1" w:styleId="a5">
    <w:name w:val="Верхний колонтитул Знак"/>
    <w:aliases w:val="TI Upper Header Знак"/>
    <w:basedOn w:val="a1"/>
    <w:link w:val="a4"/>
    <w:uiPriority w:val="99"/>
    <w:rsid w:val="000D7C6A"/>
  </w:style>
  <w:style w:type="paragraph" w:styleId="a6">
    <w:name w:val="footer"/>
    <w:aliases w:val="список"/>
    <w:basedOn w:val="a0"/>
    <w:link w:val="a7"/>
    <w:unhideWhenUsed/>
    <w:rsid w:val="000D7C6A"/>
    <w:pPr>
      <w:tabs>
        <w:tab w:val="center" w:pos="4677"/>
        <w:tab w:val="right" w:pos="9355"/>
      </w:tabs>
    </w:pPr>
  </w:style>
  <w:style w:type="character" w:customStyle="1" w:styleId="a7">
    <w:name w:val="Нижний колонтитул Знак"/>
    <w:aliases w:val="список Знак"/>
    <w:basedOn w:val="a1"/>
    <w:link w:val="a6"/>
    <w:rsid w:val="000D7C6A"/>
  </w:style>
  <w:style w:type="paragraph" w:styleId="a8">
    <w:name w:val="No Spacing"/>
    <w:qFormat/>
    <w:rsid w:val="000E571E"/>
    <w:rPr>
      <w:sz w:val="22"/>
      <w:szCs w:val="22"/>
      <w:lang w:eastAsia="en-US"/>
    </w:rPr>
  </w:style>
  <w:style w:type="paragraph" w:styleId="a9">
    <w:name w:val="caption"/>
    <w:basedOn w:val="a0"/>
    <w:uiPriority w:val="99"/>
    <w:qFormat/>
    <w:rsid w:val="008B3B41"/>
    <w:pPr>
      <w:spacing w:before="100" w:beforeAutospacing="1" w:after="100" w:afterAutospacing="1"/>
    </w:pPr>
    <w:rPr>
      <w:rFonts w:eastAsia="Times New Roman"/>
      <w:szCs w:val="24"/>
      <w:lang w:eastAsia="ru-RU"/>
    </w:rPr>
  </w:style>
  <w:style w:type="paragraph" w:styleId="12">
    <w:name w:val="toc 1"/>
    <w:basedOn w:val="a0"/>
    <w:next w:val="a0"/>
    <w:autoRedefine/>
    <w:uiPriority w:val="39"/>
    <w:rsid w:val="00762B4B"/>
    <w:pPr>
      <w:tabs>
        <w:tab w:val="right" w:leader="dot" w:pos="9639"/>
      </w:tabs>
      <w:spacing w:before="120"/>
      <w:ind w:left="425" w:hanging="425"/>
    </w:pPr>
    <w:rPr>
      <w:rFonts w:ascii="Arial" w:hAnsi="Arial" w:cs="Arial"/>
      <w:b/>
      <w:bCs/>
      <w:caps/>
      <w:noProof/>
      <w:sz w:val="20"/>
      <w:szCs w:val="20"/>
    </w:rPr>
  </w:style>
  <w:style w:type="paragraph" w:styleId="23">
    <w:name w:val="toc 2"/>
    <w:basedOn w:val="a0"/>
    <w:next w:val="a0"/>
    <w:autoRedefine/>
    <w:uiPriority w:val="39"/>
    <w:rsid w:val="00D87C7D"/>
    <w:pPr>
      <w:tabs>
        <w:tab w:val="left" w:pos="960"/>
        <w:tab w:val="right" w:leader="dot" w:pos="9639"/>
      </w:tabs>
      <w:spacing w:before="120" w:line="276" w:lineRule="auto"/>
      <w:ind w:left="851" w:hanging="425"/>
    </w:pPr>
    <w:rPr>
      <w:rFonts w:ascii="Arial" w:hAnsi="Arial"/>
      <w:b/>
      <w:bCs/>
      <w:caps/>
      <w:noProof/>
      <w:sz w:val="18"/>
      <w:szCs w:val="20"/>
    </w:rPr>
  </w:style>
  <w:style w:type="paragraph" w:styleId="32">
    <w:name w:val="toc 3"/>
    <w:basedOn w:val="a0"/>
    <w:next w:val="a0"/>
    <w:autoRedefine/>
    <w:uiPriority w:val="39"/>
    <w:rsid w:val="00D87C7D"/>
    <w:pPr>
      <w:tabs>
        <w:tab w:val="left" w:pos="1418"/>
        <w:tab w:val="right" w:leader="dot" w:pos="9628"/>
      </w:tabs>
      <w:spacing w:before="120" w:line="360" w:lineRule="auto"/>
      <w:ind w:left="1418" w:hanging="567"/>
    </w:pPr>
    <w:rPr>
      <w:rFonts w:ascii="Arial" w:hAnsi="Arial"/>
      <w:i/>
      <w:sz w:val="16"/>
      <w:szCs w:val="20"/>
    </w:rPr>
  </w:style>
  <w:style w:type="paragraph" w:styleId="41">
    <w:name w:val="toc 4"/>
    <w:basedOn w:val="a0"/>
    <w:next w:val="a0"/>
    <w:autoRedefine/>
    <w:semiHidden/>
    <w:rsid w:val="008B3B41"/>
    <w:pPr>
      <w:ind w:left="480"/>
    </w:pPr>
    <w:rPr>
      <w:sz w:val="20"/>
      <w:szCs w:val="20"/>
    </w:rPr>
  </w:style>
  <w:style w:type="paragraph" w:styleId="51">
    <w:name w:val="toc 5"/>
    <w:basedOn w:val="a0"/>
    <w:next w:val="a0"/>
    <w:autoRedefine/>
    <w:semiHidden/>
    <w:rsid w:val="008B3B41"/>
    <w:pPr>
      <w:ind w:left="720"/>
    </w:pPr>
    <w:rPr>
      <w:sz w:val="20"/>
      <w:szCs w:val="20"/>
    </w:rPr>
  </w:style>
  <w:style w:type="paragraph" w:styleId="61">
    <w:name w:val="toc 6"/>
    <w:basedOn w:val="a0"/>
    <w:next w:val="a0"/>
    <w:autoRedefine/>
    <w:semiHidden/>
    <w:rsid w:val="008B3B41"/>
    <w:pPr>
      <w:ind w:left="960"/>
    </w:pPr>
    <w:rPr>
      <w:sz w:val="20"/>
      <w:szCs w:val="20"/>
    </w:rPr>
  </w:style>
  <w:style w:type="paragraph" w:styleId="71">
    <w:name w:val="toc 7"/>
    <w:basedOn w:val="a0"/>
    <w:next w:val="a0"/>
    <w:autoRedefine/>
    <w:semiHidden/>
    <w:rsid w:val="008B3B41"/>
    <w:pPr>
      <w:ind w:left="1200"/>
    </w:pPr>
    <w:rPr>
      <w:sz w:val="20"/>
      <w:szCs w:val="20"/>
    </w:rPr>
  </w:style>
  <w:style w:type="paragraph" w:styleId="81">
    <w:name w:val="toc 8"/>
    <w:basedOn w:val="a0"/>
    <w:next w:val="a0"/>
    <w:autoRedefine/>
    <w:semiHidden/>
    <w:rsid w:val="008B3B41"/>
    <w:pPr>
      <w:ind w:left="1440"/>
    </w:pPr>
    <w:rPr>
      <w:sz w:val="20"/>
      <w:szCs w:val="20"/>
    </w:rPr>
  </w:style>
  <w:style w:type="paragraph" w:styleId="91">
    <w:name w:val="toc 9"/>
    <w:basedOn w:val="a0"/>
    <w:next w:val="a0"/>
    <w:autoRedefine/>
    <w:semiHidden/>
    <w:rsid w:val="008B3B41"/>
    <w:pPr>
      <w:ind w:left="1680"/>
    </w:pPr>
    <w:rPr>
      <w:sz w:val="20"/>
      <w:szCs w:val="20"/>
    </w:rPr>
  </w:style>
  <w:style w:type="character" w:styleId="aa">
    <w:name w:val="Hyperlink"/>
    <w:uiPriority w:val="99"/>
    <w:rsid w:val="008B3B41"/>
    <w:rPr>
      <w:color w:val="0000FF"/>
      <w:u w:val="single"/>
    </w:rPr>
  </w:style>
  <w:style w:type="character" w:styleId="ab">
    <w:name w:val="annotation reference"/>
    <w:rsid w:val="00C851FA"/>
    <w:rPr>
      <w:sz w:val="16"/>
      <w:szCs w:val="16"/>
    </w:rPr>
  </w:style>
  <w:style w:type="paragraph" w:styleId="ac">
    <w:name w:val="annotation text"/>
    <w:basedOn w:val="a0"/>
    <w:link w:val="ad"/>
    <w:rsid w:val="00C851FA"/>
    <w:rPr>
      <w:sz w:val="20"/>
      <w:szCs w:val="20"/>
    </w:rPr>
  </w:style>
  <w:style w:type="paragraph" w:styleId="ae">
    <w:name w:val="annotation subject"/>
    <w:basedOn w:val="ac"/>
    <w:next w:val="ac"/>
    <w:semiHidden/>
    <w:rsid w:val="00C851FA"/>
    <w:rPr>
      <w:b/>
      <w:bCs/>
    </w:rPr>
  </w:style>
  <w:style w:type="paragraph" w:styleId="af">
    <w:name w:val="Balloon Text"/>
    <w:basedOn w:val="a0"/>
    <w:semiHidden/>
    <w:rsid w:val="009925DD"/>
    <w:rPr>
      <w:rFonts w:ascii="Tahoma" w:hAnsi="Tahoma" w:cs="Tahoma"/>
      <w:sz w:val="22"/>
      <w:szCs w:val="16"/>
    </w:rPr>
  </w:style>
  <w:style w:type="paragraph" w:styleId="33">
    <w:name w:val="Body Text 3"/>
    <w:basedOn w:val="a0"/>
    <w:rsid w:val="00642C4B"/>
    <w:pPr>
      <w:spacing w:before="240" w:after="240"/>
      <w:jc w:val="both"/>
    </w:pPr>
    <w:rPr>
      <w:rFonts w:eastAsia="Times New Roman"/>
      <w:szCs w:val="24"/>
      <w:lang w:eastAsia="ru-RU"/>
    </w:rPr>
  </w:style>
  <w:style w:type="paragraph" w:customStyle="1" w:styleId="af0">
    <w:name w:val="ФИО"/>
    <w:basedOn w:val="a0"/>
    <w:rsid w:val="00642C4B"/>
    <w:pPr>
      <w:spacing w:after="180"/>
      <w:ind w:left="5670"/>
      <w:jc w:val="both"/>
    </w:pPr>
    <w:rPr>
      <w:rFonts w:eastAsia="Times New Roman"/>
      <w:szCs w:val="20"/>
      <w:lang w:eastAsia="ru-RU"/>
    </w:rPr>
  </w:style>
  <w:style w:type="paragraph" w:styleId="af1">
    <w:name w:val="footnote text"/>
    <w:basedOn w:val="a0"/>
    <w:link w:val="af2"/>
    <w:rsid w:val="00642C4B"/>
    <w:rPr>
      <w:rFonts w:eastAsia="Times New Roman"/>
      <w:sz w:val="20"/>
      <w:szCs w:val="20"/>
      <w:lang w:eastAsia="ru-RU"/>
    </w:rPr>
  </w:style>
  <w:style w:type="paragraph" w:customStyle="1" w:styleId="af3">
    <w:name w:val="Текст таблица"/>
    <w:basedOn w:val="a0"/>
    <w:rsid w:val="00642C4B"/>
    <w:pPr>
      <w:numPr>
        <w:ilvl w:val="12"/>
      </w:numPr>
      <w:spacing w:before="60"/>
    </w:pPr>
    <w:rPr>
      <w:rFonts w:eastAsia="Times New Roman"/>
      <w:iCs/>
      <w:sz w:val="22"/>
      <w:szCs w:val="20"/>
      <w:lang w:eastAsia="ru-RU"/>
    </w:rPr>
  </w:style>
  <w:style w:type="character" w:styleId="af4">
    <w:name w:val="footnote reference"/>
    <w:rsid w:val="00642C4B"/>
    <w:rPr>
      <w:vertAlign w:val="superscript"/>
    </w:rPr>
  </w:style>
  <w:style w:type="paragraph" w:styleId="20">
    <w:name w:val="List 2"/>
    <w:basedOn w:val="a0"/>
    <w:link w:val="24"/>
    <w:rsid w:val="00642C4B"/>
    <w:pPr>
      <w:widowControl w:val="0"/>
      <w:numPr>
        <w:numId w:val="2"/>
      </w:numPr>
      <w:overflowPunct w:val="0"/>
      <w:autoSpaceDE w:val="0"/>
      <w:autoSpaceDN w:val="0"/>
      <w:adjustRightInd w:val="0"/>
      <w:spacing w:before="60"/>
      <w:jc w:val="both"/>
      <w:textAlignment w:val="baseline"/>
    </w:pPr>
    <w:rPr>
      <w:rFonts w:eastAsia="Times New Roman"/>
      <w:szCs w:val="20"/>
      <w:lang w:eastAsia="ru-RU"/>
    </w:rPr>
  </w:style>
  <w:style w:type="character" w:styleId="af5">
    <w:name w:val="Strong"/>
    <w:qFormat/>
    <w:rsid w:val="00642C4B"/>
    <w:rPr>
      <w:b/>
      <w:bCs/>
    </w:rPr>
  </w:style>
  <w:style w:type="paragraph" w:styleId="34">
    <w:name w:val="Body Text Indent 3"/>
    <w:basedOn w:val="a0"/>
    <w:rsid w:val="001542C7"/>
    <w:pPr>
      <w:spacing w:after="120"/>
      <w:ind w:left="283"/>
    </w:pPr>
    <w:rPr>
      <w:rFonts w:eastAsia="Times New Roman"/>
      <w:sz w:val="16"/>
      <w:szCs w:val="16"/>
      <w:lang w:eastAsia="ru-RU"/>
    </w:rPr>
  </w:style>
  <w:style w:type="character" w:customStyle="1" w:styleId="S">
    <w:name w:val="S_Обозначение"/>
    <w:uiPriority w:val="99"/>
    <w:rsid w:val="00523CAF"/>
    <w:rPr>
      <w:rFonts w:ascii="Arial" w:hAnsi="Arial" w:cs="Times New Roman"/>
      <w:b/>
      <w:i/>
      <w:sz w:val="24"/>
      <w:szCs w:val="24"/>
      <w:vertAlign w:val="baseline"/>
      <w:lang w:val="ru-RU" w:eastAsia="ru-RU" w:bidi="ar-SA"/>
    </w:rPr>
  </w:style>
  <w:style w:type="paragraph" w:styleId="af6">
    <w:name w:val="Normal (Web)"/>
    <w:basedOn w:val="a0"/>
    <w:rsid w:val="00523CAF"/>
    <w:pPr>
      <w:spacing w:before="100" w:beforeAutospacing="1" w:after="100" w:afterAutospacing="1"/>
    </w:pPr>
    <w:rPr>
      <w:rFonts w:eastAsia="Times New Roman"/>
      <w:szCs w:val="24"/>
      <w:lang w:eastAsia="ru-RU"/>
    </w:rPr>
  </w:style>
  <w:style w:type="character" w:customStyle="1" w:styleId="urtxtemph">
    <w:name w:val="urtxtemph"/>
    <w:basedOn w:val="a1"/>
    <w:rsid w:val="00523CAF"/>
  </w:style>
  <w:style w:type="character" w:customStyle="1" w:styleId="35">
    <w:name w:val="Знак Знак3"/>
    <w:semiHidden/>
    <w:rsid w:val="0084209F"/>
    <w:rPr>
      <w:sz w:val="24"/>
      <w:szCs w:val="24"/>
      <w:lang w:val="ru-RU" w:eastAsia="ru-RU" w:bidi="ar-SA"/>
    </w:rPr>
  </w:style>
  <w:style w:type="character" w:customStyle="1" w:styleId="25">
    <w:name w:val="Знак Знак2"/>
    <w:semiHidden/>
    <w:rsid w:val="005D5FE6"/>
    <w:rPr>
      <w:sz w:val="24"/>
      <w:szCs w:val="24"/>
      <w:lang w:val="ru-RU" w:eastAsia="ru-RU" w:bidi="ar-SA"/>
    </w:rPr>
  </w:style>
  <w:style w:type="paragraph" w:styleId="af7">
    <w:name w:val="Body Text"/>
    <w:basedOn w:val="a0"/>
    <w:link w:val="af8"/>
    <w:rsid w:val="00B34432"/>
    <w:pPr>
      <w:spacing w:after="120"/>
    </w:pPr>
    <w:rPr>
      <w:rFonts w:eastAsia="Times New Roman"/>
      <w:szCs w:val="24"/>
      <w:lang w:eastAsia="ru-RU"/>
    </w:rPr>
  </w:style>
  <w:style w:type="character" w:customStyle="1" w:styleId="af8">
    <w:name w:val="Основной текст Знак"/>
    <w:link w:val="af7"/>
    <w:rsid w:val="00B34432"/>
    <w:rPr>
      <w:rFonts w:ascii="Times New Roman" w:eastAsia="Times New Roman" w:hAnsi="Times New Roman"/>
      <w:sz w:val="24"/>
      <w:szCs w:val="24"/>
    </w:rPr>
  </w:style>
  <w:style w:type="character" w:customStyle="1" w:styleId="22">
    <w:name w:val="Заголовок 2 Знак"/>
    <w:link w:val="21"/>
    <w:rsid w:val="009E0B32"/>
    <w:rPr>
      <w:rFonts w:ascii="Arial" w:hAnsi="Arial" w:cs="Arial"/>
      <w:b/>
      <w:bCs/>
      <w:iCs/>
      <w:sz w:val="24"/>
      <w:szCs w:val="28"/>
      <w:lang w:eastAsia="en-US"/>
    </w:rPr>
  </w:style>
  <w:style w:type="paragraph" w:customStyle="1" w:styleId="S0">
    <w:name w:val="S_Обычный"/>
    <w:basedOn w:val="a0"/>
    <w:link w:val="S1"/>
    <w:qFormat/>
    <w:rsid w:val="00B34432"/>
    <w:pPr>
      <w:widowControl w:val="0"/>
      <w:tabs>
        <w:tab w:val="left" w:pos="1690"/>
      </w:tabs>
      <w:spacing w:before="240"/>
      <w:jc w:val="both"/>
    </w:pPr>
    <w:rPr>
      <w:rFonts w:eastAsia="Times New Roman"/>
      <w:szCs w:val="24"/>
      <w:lang w:eastAsia="ru-RU"/>
    </w:rPr>
  </w:style>
  <w:style w:type="character" w:customStyle="1" w:styleId="S1">
    <w:name w:val="S_Обычный Знак"/>
    <w:link w:val="S0"/>
    <w:locked/>
    <w:rsid w:val="00B34432"/>
    <w:rPr>
      <w:rFonts w:ascii="Times New Roman" w:eastAsia="Times New Roman" w:hAnsi="Times New Roman"/>
      <w:sz w:val="24"/>
      <w:szCs w:val="24"/>
    </w:rPr>
  </w:style>
  <w:style w:type="paragraph" w:customStyle="1" w:styleId="S2">
    <w:name w:val="S_СписокМ_Обычный"/>
    <w:basedOn w:val="a0"/>
    <w:link w:val="S3"/>
    <w:rsid w:val="00B34432"/>
    <w:pPr>
      <w:tabs>
        <w:tab w:val="num" w:pos="926"/>
      </w:tabs>
      <w:spacing w:before="120"/>
      <w:ind w:left="926" w:hanging="360"/>
      <w:jc w:val="both"/>
    </w:pPr>
    <w:rPr>
      <w:rFonts w:eastAsia="Times New Roman"/>
      <w:szCs w:val="24"/>
      <w:lang w:eastAsia="ru-RU"/>
    </w:rPr>
  </w:style>
  <w:style w:type="character" w:customStyle="1" w:styleId="S3">
    <w:name w:val="S_СписокМ_Обычный Знак Знак"/>
    <w:link w:val="S2"/>
    <w:locked/>
    <w:rsid w:val="00B34432"/>
    <w:rPr>
      <w:rFonts w:ascii="Times New Roman" w:eastAsia="Times New Roman" w:hAnsi="Times New Roman"/>
      <w:sz w:val="24"/>
      <w:szCs w:val="24"/>
    </w:rPr>
  </w:style>
  <w:style w:type="paragraph" w:customStyle="1" w:styleId="af9">
    <w:name w:val="Текст МУ"/>
    <w:basedOn w:val="a0"/>
    <w:rsid w:val="00B34432"/>
    <w:pPr>
      <w:suppressAutoHyphens/>
      <w:spacing w:before="180" w:after="120"/>
      <w:jc w:val="both"/>
    </w:pPr>
    <w:rPr>
      <w:rFonts w:eastAsia="Times New Roman"/>
      <w:szCs w:val="20"/>
      <w:lang w:eastAsia="ar-SA"/>
    </w:rPr>
  </w:style>
  <w:style w:type="paragraph" w:customStyle="1" w:styleId="13">
    <w:name w:val="Список 1"/>
    <w:basedOn w:val="a"/>
    <w:link w:val="14"/>
    <w:rsid w:val="00D57D98"/>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D57D98"/>
    <w:rPr>
      <w:rFonts w:ascii="Times New Roman" w:eastAsia="Times New Roman" w:hAnsi="Times New Roman"/>
      <w:sz w:val="24"/>
    </w:rPr>
  </w:style>
  <w:style w:type="paragraph" w:styleId="a">
    <w:name w:val="List Bullet"/>
    <w:basedOn w:val="a0"/>
    <w:uiPriority w:val="99"/>
    <w:semiHidden/>
    <w:unhideWhenUsed/>
    <w:rsid w:val="00D57D98"/>
    <w:pPr>
      <w:numPr>
        <w:numId w:val="1"/>
      </w:numPr>
      <w:contextualSpacing/>
    </w:pPr>
  </w:style>
  <w:style w:type="paragraph" w:customStyle="1" w:styleId="15">
    <w:name w:val="Название объекта1"/>
    <w:basedOn w:val="a0"/>
    <w:next w:val="a0"/>
    <w:rsid w:val="00344C7C"/>
    <w:pPr>
      <w:suppressAutoHyphens/>
      <w:jc w:val="center"/>
    </w:pPr>
    <w:rPr>
      <w:rFonts w:ascii="Arial Narrow" w:eastAsia="Times New Roman" w:hAnsi="Arial Narrow" w:cs="Arial Narrow"/>
      <w:b/>
      <w:bCs/>
      <w:color w:val="000080"/>
      <w:sz w:val="20"/>
      <w:szCs w:val="24"/>
      <w:lang w:eastAsia="ar-SA"/>
    </w:rPr>
  </w:style>
  <w:style w:type="paragraph" w:customStyle="1" w:styleId="afa">
    <w:name w:val="Заголовок приложения"/>
    <w:basedOn w:val="a0"/>
    <w:next w:val="a0"/>
    <w:rsid w:val="001C05C3"/>
    <w:pPr>
      <w:widowControl w:val="0"/>
      <w:overflowPunct w:val="0"/>
      <w:autoSpaceDE w:val="0"/>
      <w:autoSpaceDN w:val="0"/>
      <w:adjustRightInd w:val="0"/>
      <w:spacing w:before="60"/>
      <w:jc w:val="center"/>
      <w:textAlignment w:val="baseline"/>
    </w:pPr>
    <w:rPr>
      <w:rFonts w:eastAsia="Times New Roman"/>
      <w:b/>
      <w:sz w:val="28"/>
      <w:szCs w:val="20"/>
      <w:lang w:eastAsia="ru-RU"/>
    </w:rPr>
  </w:style>
  <w:style w:type="paragraph" w:customStyle="1" w:styleId="26">
    <w:name w:val="Название объекта2"/>
    <w:basedOn w:val="a0"/>
    <w:next w:val="a0"/>
    <w:rsid w:val="001C05C3"/>
    <w:pPr>
      <w:suppressAutoHyphens/>
    </w:pPr>
    <w:rPr>
      <w:rFonts w:eastAsia="Times New Roman"/>
      <w:b/>
      <w:bCs/>
      <w:sz w:val="20"/>
      <w:szCs w:val="20"/>
      <w:lang w:eastAsia="ar-SA"/>
    </w:rPr>
  </w:style>
  <w:style w:type="character" w:customStyle="1" w:styleId="ad">
    <w:name w:val="Текст примечания Знак"/>
    <w:link w:val="ac"/>
    <w:rsid w:val="001C05C3"/>
    <w:rPr>
      <w:rFonts w:ascii="Times New Roman" w:hAnsi="Times New Roman"/>
      <w:lang w:eastAsia="en-US"/>
    </w:rPr>
  </w:style>
  <w:style w:type="paragraph" w:styleId="16">
    <w:name w:val="index 1"/>
    <w:basedOn w:val="a0"/>
    <w:next w:val="a0"/>
    <w:autoRedefine/>
    <w:semiHidden/>
    <w:rsid w:val="00384E85"/>
    <w:pPr>
      <w:jc w:val="both"/>
    </w:pPr>
    <w:rPr>
      <w:rFonts w:eastAsia="Times New Roman"/>
      <w:szCs w:val="24"/>
      <w:lang w:eastAsia="ru-RU"/>
    </w:rPr>
  </w:style>
  <w:style w:type="paragraph" w:customStyle="1" w:styleId="afb">
    <w:name w:val="М_Обычный"/>
    <w:basedOn w:val="a0"/>
    <w:qFormat/>
    <w:rsid w:val="00DA416F"/>
    <w:pPr>
      <w:jc w:val="both"/>
    </w:pPr>
    <w:rPr>
      <w:lang w:eastAsia="ru-RU"/>
    </w:rPr>
  </w:style>
  <w:style w:type="paragraph" w:styleId="afc">
    <w:name w:val="List Paragraph"/>
    <w:aliases w:val="Bullet_IRAO,Мой Список,List Paragraph_0,List Paragraph"/>
    <w:basedOn w:val="a0"/>
    <w:link w:val="afd"/>
    <w:uiPriority w:val="34"/>
    <w:qFormat/>
    <w:rsid w:val="003E57FF"/>
    <w:pPr>
      <w:ind w:left="708"/>
      <w:jc w:val="both"/>
    </w:pPr>
    <w:rPr>
      <w:rFonts w:eastAsia="Times New Roman"/>
      <w:szCs w:val="24"/>
      <w:lang w:eastAsia="ru-RU"/>
    </w:rPr>
  </w:style>
  <w:style w:type="character" w:customStyle="1" w:styleId="afd">
    <w:name w:val="Абзац списка Знак"/>
    <w:aliases w:val="Bullet_IRAO Знак,Мой Список Знак,List Paragraph_0 Знак,List Paragraph Знак"/>
    <w:link w:val="afc"/>
    <w:uiPriority w:val="34"/>
    <w:locked/>
    <w:rsid w:val="003E57FF"/>
    <w:rPr>
      <w:rFonts w:ascii="Times New Roman" w:eastAsia="Times New Roman" w:hAnsi="Times New Roman"/>
      <w:sz w:val="24"/>
      <w:szCs w:val="24"/>
    </w:rPr>
  </w:style>
  <w:style w:type="paragraph" w:styleId="afe">
    <w:name w:val="Body Text Indent"/>
    <w:basedOn w:val="a0"/>
    <w:link w:val="aff"/>
    <w:rsid w:val="00F70076"/>
    <w:pPr>
      <w:spacing w:after="120"/>
      <w:ind w:left="283"/>
      <w:jc w:val="both"/>
    </w:pPr>
    <w:rPr>
      <w:rFonts w:eastAsia="Times New Roman"/>
      <w:szCs w:val="24"/>
      <w:lang w:eastAsia="ru-RU"/>
    </w:rPr>
  </w:style>
  <w:style w:type="character" w:customStyle="1" w:styleId="aff">
    <w:name w:val="Основной текст с отступом Знак"/>
    <w:link w:val="afe"/>
    <w:rsid w:val="00F70076"/>
    <w:rPr>
      <w:rFonts w:ascii="Times New Roman" w:eastAsia="Times New Roman" w:hAnsi="Times New Roman"/>
      <w:sz w:val="24"/>
      <w:szCs w:val="24"/>
    </w:rPr>
  </w:style>
  <w:style w:type="paragraph" w:customStyle="1" w:styleId="S4">
    <w:name w:val="S_НазваниеТаблицы"/>
    <w:basedOn w:val="S0"/>
    <w:next w:val="S0"/>
    <w:rsid w:val="00B0272F"/>
    <w:pPr>
      <w:tabs>
        <w:tab w:val="clear" w:pos="1690"/>
      </w:tabs>
      <w:spacing w:before="0"/>
    </w:pPr>
  </w:style>
  <w:style w:type="character" w:customStyle="1" w:styleId="urtxtstd">
    <w:name w:val="urtxtstd"/>
    <w:rsid w:val="00FD6168"/>
  </w:style>
  <w:style w:type="paragraph" w:styleId="aff0">
    <w:name w:val="Revision"/>
    <w:hidden/>
    <w:uiPriority w:val="99"/>
    <w:semiHidden/>
    <w:rsid w:val="00F47D96"/>
    <w:rPr>
      <w:rFonts w:ascii="Times New Roman" w:hAnsi="Times New Roman"/>
      <w:sz w:val="24"/>
      <w:szCs w:val="22"/>
      <w:lang w:eastAsia="en-US"/>
    </w:rPr>
  </w:style>
  <w:style w:type="paragraph" w:customStyle="1" w:styleId="S10">
    <w:name w:val="S_Заголовок1_СписокН"/>
    <w:basedOn w:val="a0"/>
    <w:next w:val="S0"/>
    <w:rsid w:val="008E282A"/>
    <w:pPr>
      <w:keepNext/>
      <w:pageBreakBefore/>
      <w:jc w:val="both"/>
      <w:outlineLvl w:val="0"/>
    </w:pPr>
    <w:rPr>
      <w:rFonts w:ascii="Arial" w:eastAsia="Times New Roman" w:hAnsi="Arial"/>
      <w:b/>
      <w:caps/>
      <w:sz w:val="32"/>
      <w:szCs w:val="32"/>
      <w:lang w:eastAsia="ru-RU"/>
    </w:rPr>
  </w:style>
  <w:style w:type="paragraph" w:customStyle="1" w:styleId="S20">
    <w:name w:val="S_Заголовок2_СписокН"/>
    <w:basedOn w:val="a0"/>
    <w:next w:val="S0"/>
    <w:link w:val="S21"/>
    <w:rsid w:val="005B6E09"/>
    <w:pPr>
      <w:keepNext/>
      <w:jc w:val="both"/>
      <w:outlineLvl w:val="1"/>
    </w:pPr>
    <w:rPr>
      <w:rFonts w:ascii="Arial" w:eastAsia="Times New Roman" w:hAnsi="Arial"/>
      <w:b/>
      <w:caps/>
      <w:szCs w:val="24"/>
      <w:lang w:eastAsia="ru-RU"/>
    </w:rPr>
  </w:style>
  <w:style w:type="character" w:customStyle="1" w:styleId="S21">
    <w:name w:val="S_Заголовок2_СписокН Знак"/>
    <w:link w:val="S20"/>
    <w:rsid w:val="005B6E09"/>
    <w:rPr>
      <w:rFonts w:ascii="Arial" w:eastAsia="Times New Roman" w:hAnsi="Arial"/>
      <w:b/>
      <w:caps/>
      <w:sz w:val="24"/>
      <w:szCs w:val="24"/>
    </w:rPr>
  </w:style>
  <w:style w:type="character" w:customStyle="1" w:styleId="af2">
    <w:name w:val="Текст сноски Знак"/>
    <w:link w:val="af1"/>
    <w:rsid w:val="00794E47"/>
    <w:rPr>
      <w:rFonts w:ascii="Times New Roman" w:eastAsia="Times New Roman" w:hAnsi="Times New Roman"/>
    </w:rPr>
  </w:style>
  <w:style w:type="paragraph" w:customStyle="1" w:styleId="m">
    <w:name w:val="m_ПромШапка"/>
    <w:basedOn w:val="a0"/>
    <w:rsid w:val="00D53999"/>
    <w:pPr>
      <w:keepNext/>
      <w:jc w:val="center"/>
    </w:pPr>
    <w:rPr>
      <w:rFonts w:eastAsia="Times New Roman"/>
      <w:b/>
      <w:bCs/>
      <w:sz w:val="20"/>
      <w:szCs w:val="24"/>
      <w:lang w:eastAsia="ru-RU"/>
    </w:rPr>
  </w:style>
  <w:style w:type="table" w:styleId="aff1">
    <w:name w:val="Table Grid"/>
    <w:basedOn w:val="a2"/>
    <w:uiPriority w:val="59"/>
    <w:rsid w:val="0075616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2">
    <w:name w:val="Термин МУ"/>
    <w:basedOn w:val="a0"/>
    <w:link w:val="aff3"/>
    <w:uiPriority w:val="99"/>
    <w:rsid w:val="009F278E"/>
    <w:pPr>
      <w:spacing w:before="180" w:after="120"/>
      <w:jc w:val="both"/>
    </w:pPr>
    <w:rPr>
      <w:rFonts w:ascii="Arial" w:eastAsia="Times New Roman" w:hAnsi="Arial"/>
      <w:b/>
      <w:bCs/>
      <w:i/>
      <w:iCs/>
      <w:szCs w:val="20"/>
      <w:lang w:val="x-none" w:eastAsia="x-none"/>
    </w:rPr>
  </w:style>
  <w:style w:type="character" w:customStyle="1" w:styleId="aff3">
    <w:name w:val="Термин МУ Знак"/>
    <w:link w:val="aff2"/>
    <w:uiPriority w:val="99"/>
    <w:rsid w:val="009F278E"/>
    <w:rPr>
      <w:rFonts w:ascii="Arial" w:eastAsia="Times New Roman" w:hAnsi="Arial"/>
      <w:b/>
      <w:bCs/>
      <w:i/>
      <w:iCs/>
      <w:sz w:val="24"/>
      <w:lang w:val="x-none" w:eastAsia="x-none"/>
    </w:rPr>
  </w:style>
  <w:style w:type="paragraph" w:styleId="aff4">
    <w:name w:val="TOC Heading"/>
    <w:basedOn w:val="10"/>
    <w:next w:val="a0"/>
    <w:uiPriority w:val="39"/>
    <w:unhideWhenUsed/>
    <w:qFormat/>
    <w:rsid w:val="00C61C3F"/>
    <w:pPr>
      <w:keepLines/>
      <w:spacing w:line="259" w:lineRule="auto"/>
      <w:outlineLvl w:val="9"/>
    </w:pPr>
    <w:rPr>
      <w:rFonts w:ascii="Calibri Light" w:eastAsia="Times New Roman" w:hAnsi="Calibri Light" w:cs="Times New Roman"/>
      <w:b w:val="0"/>
      <w:bCs w:val="0"/>
      <w:color w:val="2F5496"/>
      <w:kern w:val="0"/>
      <w:lang w:eastAsia="ru-RU"/>
    </w:rPr>
  </w:style>
  <w:style w:type="paragraph" w:customStyle="1" w:styleId="M0">
    <w:name w:val="M_Обычный"/>
    <w:basedOn w:val="a0"/>
    <w:qFormat/>
    <w:rsid w:val="009E64D7"/>
    <w:pPr>
      <w:jc w:val="both"/>
    </w:pPr>
    <w:rPr>
      <w:szCs w:val="20"/>
    </w:rPr>
  </w:style>
  <w:style w:type="paragraph" w:customStyle="1" w:styleId="Default">
    <w:name w:val="Default"/>
    <w:rsid w:val="00FF56E3"/>
    <w:pPr>
      <w:autoSpaceDE w:val="0"/>
      <w:autoSpaceDN w:val="0"/>
      <w:adjustRightInd w:val="0"/>
    </w:pPr>
    <w:rPr>
      <w:rFonts w:cs="Calibri"/>
      <w:color w:val="000000"/>
      <w:sz w:val="24"/>
      <w:szCs w:val="24"/>
    </w:rPr>
  </w:style>
  <w:style w:type="paragraph" w:styleId="aff5">
    <w:name w:val="endnote text"/>
    <w:basedOn w:val="a0"/>
    <w:link w:val="aff6"/>
    <w:uiPriority w:val="99"/>
    <w:semiHidden/>
    <w:unhideWhenUsed/>
    <w:rsid w:val="00502AAD"/>
    <w:rPr>
      <w:sz w:val="20"/>
      <w:szCs w:val="20"/>
    </w:rPr>
  </w:style>
  <w:style w:type="character" w:customStyle="1" w:styleId="aff6">
    <w:name w:val="Текст концевой сноски Знак"/>
    <w:basedOn w:val="a1"/>
    <w:link w:val="aff5"/>
    <w:uiPriority w:val="99"/>
    <w:semiHidden/>
    <w:rsid w:val="00502AAD"/>
    <w:rPr>
      <w:rFonts w:ascii="Times New Roman" w:hAnsi="Times New Roman"/>
      <w:lang w:eastAsia="en-US"/>
    </w:rPr>
  </w:style>
  <w:style w:type="character" w:styleId="aff7">
    <w:name w:val="endnote reference"/>
    <w:basedOn w:val="a1"/>
    <w:uiPriority w:val="99"/>
    <w:semiHidden/>
    <w:unhideWhenUsed/>
    <w:rsid w:val="00502AAD"/>
    <w:rPr>
      <w:vertAlign w:val="superscript"/>
    </w:rPr>
  </w:style>
  <w:style w:type="character" w:styleId="aff8">
    <w:name w:val="Emphasis"/>
    <w:qFormat/>
    <w:rsid w:val="005E2AA8"/>
    <w:rPr>
      <w:i/>
      <w:iCs/>
    </w:rPr>
  </w:style>
  <w:style w:type="paragraph" w:customStyle="1" w:styleId="aff9">
    <w:name w:val="Термины и  определения"/>
    <w:basedOn w:val="a0"/>
    <w:next w:val="a0"/>
    <w:link w:val="affa"/>
    <w:rsid w:val="005E2AA8"/>
    <w:pPr>
      <w:suppressAutoHyphens/>
      <w:jc w:val="both"/>
    </w:pPr>
    <w:rPr>
      <w:rFonts w:ascii="Arial" w:eastAsia="PMingLiU" w:hAnsi="Arial"/>
      <w:b/>
      <w:i/>
      <w:caps/>
      <w:sz w:val="20"/>
      <w:szCs w:val="20"/>
    </w:rPr>
  </w:style>
  <w:style w:type="character" w:customStyle="1" w:styleId="affa">
    <w:name w:val="Термины и  определения Знак"/>
    <w:link w:val="aff9"/>
    <w:rsid w:val="005E2AA8"/>
    <w:rPr>
      <w:rFonts w:ascii="Arial" w:eastAsia="PMingLiU" w:hAnsi="Arial"/>
      <w:b/>
      <w:i/>
      <w:caps/>
      <w:lang w:eastAsia="en-US"/>
    </w:rPr>
  </w:style>
  <w:style w:type="paragraph" w:styleId="HTML">
    <w:name w:val="HTML Preformatted"/>
    <w:basedOn w:val="a0"/>
    <w:link w:val="HTML0"/>
    <w:uiPriority w:val="99"/>
    <w:rsid w:val="004D1B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Pr>
      <w:rFonts w:ascii="Courier New" w:eastAsia="Times New Roman" w:hAnsi="Courier New" w:cs="Courier New"/>
      <w:sz w:val="20"/>
      <w:szCs w:val="20"/>
      <w:lang w:eastAsia="ru-RU"/>
    </w:rPr>
  </w:style>
  <w:style w:type="character" w:customStyle="1" w:styleId="HTML0">
    <w:name w:val="Стандартный HTML Знак"/>
    <w:basedOn w:val="a1"/>
    <w:link w:val="HTML"/>
    <w:uiPriority w:val="99"/>
    <w:rsid w:val="004D1B77"/>
    <w:rPr>
      <w:rFonts w:ascii="Courier New" w:eastAsia="Times New Roman" w:hAnsi="Courier New" w:cs="Courier New"/>
    </w:rPr>
  </w:style>
  <w:style w:type="paragraph" w:customStyle="1" w:styleId="1">
    <w:name w:val="Стиль1"/>
    <w:basedOn w:val="a0"/>
    <w:link w:val="17"/>
    <w:qFormat/>
    <w:rsid w:val="00833D18"/>
    <w:pPr>
      <w:numPr>
        <w:ilvl w:val="1"/>
        <w:numId w:val="3"/>
      </w:numPr>
      <w:tabs>
        <w:tab w:val="left" w:pos="567"/>
      </w:tabs>
      <w:ind w:left="0" w:firstLine="0"/>
      <w:outlineLvl w:val="1"/>
    </w:pPr>
    <w:rPr>
      <w:rFonts w:ascii="Arial" w:eastAsia="Times New Roman" w:hAnsi="Arial" w:cs="Arial"/>
      <w:b/>
      <w:szCs w:val="32"/>
      <w:lang w:eastAsia="ru-RU"/>
    </w:rPr>
  </w:style>
  <w:style w:type="paragraph" w:customStyle="1" w:styleId="2">
    <w:name w:val="Стиль2"/>
    <w:basedOn w:val="10"/>
    <w:link w:val="27"/>
    <w:qFormat/>
    <w:rsid w:val="00833D18"/>
    <w:pPr>
      <w:numPr>
        <w:numId w:val="3"/>
      </w:numPr>
      <w:tabs>
        <w:tab w:val="left" w:pos="567"/>
      </w:tabs>
      <w:spacing w:after="240"/>
      <w:jc w:val="both"/>
    </w:pPr>
    <w:rPr>
      <w:kern w:val="0"/>
    </w:rPr>
  </w:style>
  <w:style w:type="character" w:customStyle="1" w:styleId="17">
    <w:name w:val="Стиль1 Знак"/>
    <w:basedOn w:val="a1"/>
    <w:link w:val="1"/>
    <w:rsid w:val="00833D18"/>
    <w:rPr>
      <w:rFonts w:ascii="Arial" w:eastAsia="Times New Roman" w:hAnsi="Arial" w:cs="Arial"/>
      <w:b/>
      <w:sz w:val="24"/>
      <w:szCs w:val="32"/>
    </w:rPr>
  </w:style>
  <w:style w:type="character" w:customStyle="1" w:styleId="11">
    <w:name w:val="Заголовок 1 Знак"/>
    <w:basedOn w:val="a1"/>
    <w:link w:val="10"/>
    <w:rsid w:val="00F01A26"/>
    <w:rPr>
      <w:rFonts w:ascii="Arial" w:hAnsi="Arial" w:cs="Arial"/>
      <w:b/>
      <w:bCs/>
      <w:kern w:val="32"/>
      <w:sz w:val="32"/>
      <w:szCs w:val="32"/>
      <w:lang w:eastAsia="en-US"/>
    </w:rPr>
  </w:style>
  <w:style w:type="character" w:customStyle="1" w:styleId="27">
    <w:name w:val="Стиль2 Знак"/>
    <w:basedOn w:val="11"/>
    <w:link w:val="2"/>
    <w:rsid w:val="00833D18"/>
    <w:rPr>
      <w:rFonts w:ascii="Arial" w:hAnsi="Arial" w:cs="Arial"/>
      <w:b/>
      <w:bCs/>
      <w:kern w:val="32"/>
      <w:sz w:val="32"/>
      <w:szCs w:val="32"/>
      <w:lang w:eastAsia="en-US"/>
    </w:rPr>
  </w:style>
  <w:style w:type="character" w:customStyle="1" w:styleId="31">
    <w:name w:val="Заголовок 3 Знак"/>
    <w:basedOn w:val="a1"/>
    <w:link w:val="30"/>
    <w:uiPriority w:val="9"/>
    <w:rsid w:val="005B0CAD"/>
    <w:rPr>
      <w:rFonts w:ascii="Arial" w:eastAsia="Times New Roman" w:hAnsi="Arial" w:cstheme="majorBidi"/>
      <w:b/>
      <w:bCs/>
      <w:sz w:val="24"/>
      <w:szCs w:val="22"/>
    </w:rPr>
  </w:style>
  <w:style w:type="paragraph" w:customStyle="1" w:styleId="3">
    <w:name w:val="Стиль3"/>
    <w:basedOn w:val="30"/>
    <w:link w:val="36"/>
    <w:qFormat/>
    <w:rsid w:val="00B15DA2"/>
    <w:pPr>
      <w:numPr>
        <w:numId w:val="4"/>
      </w:numPr>
    </w:pPr>
  </w:style>
  <w:style w:type="character" w:customStyle="1" w:styleId="36">
    <w:name w:val="Стиль3 Знак"/>
    <w:basedOn w:val="31"/>
    <w:link w:val="3"/>
    <w:rsid w:val="00B15DA2"/>
    <w:rPr>
      <w:rFonts w:ascii="Arial" w:eastAsia="Times New Roman" w:hAnsi="Arial" w:cstheme="majorBidi"/>
      <w:b/>
      <w:bCs/>
      <w:sz w:val="24"/>
      <w:szCs w:val="22"/>
    </w:rPr>
  </w:style>
  <w:style w:type="character" w:customStyle="1" w:styleId="40">
    <w:name w:val="Заголовок 4 Знак"/>
    <w:basedOn w:val="a1"/>
    <w:link w:val="4"/>
    <w:uiPriority w:val="9"/>
    <w:rsid w:val="00B87EA2"/>
    <w:rPr>
      <w:rFonts w:ascii="Arial" w:eastAsiaTheme="majorEastAsia" w:hAnsi="Arial" w:cs="Arial"/>
      <w:b/>
      <w:bCs/>
      <w:iCs/>
      <w:color w:val="000000" w:themeColor="text1"/>
      <w:sz w:val="24"/>
      <w:szCs w:val="22"/>
      <w:lang w:eastAsia="en-US"/>
    </w:rPr>
  </w:style>
  <w:style w:type="character" w:customStyle="1" w:styleId="50">
    <w:name w:val="Заголовок 5 Знак"/>
    <w:basedOn w:val="a1"/>
    <w:link w:val="5"/>
    <w:uiPriority w:val="9"/>
    <w:rsid w:val="00B87EA2"/>
    <w:rPr>
      <w:rFonts w:ascii="Arial" w:eastAsiaTheme="majorEastAsia" w:hAnsi="Arial" w:cs="Arial"/>
      <w:b/>
      <w:color w:val="000000" w:themeColor="text1"/>
      <w:sz w:val="24"/>
      <w:szCs w:val="22"/>
      <w:lang w:eastAsia="en-US"/>
    </w:rPr>
  </w:style>
  <w:style w:type="character" w:customStyle="1" w:styleId="60">
    <w:name w:val="Заголовок 6 Знак"/>
    <w:basedOn w:val="a1"/>
    <w:link w:val="6"/>
    <w:uiPriority w:val="9"/>
    <w:semiHidden/>
    <w:rsid w:val="00360F4C"/>
    <w:rPr>
      <w:rFonts w:asciiTheme="majorHAnsi" w:eastAsiaTheme="majorEastAsia" w:hAnsiTheme="majorHAnsi" w:cstheme="majorBidi"/>
      <w:i/>
      <w:iCs/>
      <w:color w:val="1F4D78" w:themeColor="accent1" w:themeShade="7F"/>
      <w:sz w:val="24"/>
      <w:szCs w:val="22"/>
      <w:lang w:eastAsia="en-US"/>
    </w:rPr>
  </w:style>
  <w:style w:type="character" w:customStyle="1" w:styleId="70">
    <w:name w:val="Заголовок 7 Знак"/>
    <w:basedOn w:val="a1"/>
    <w:link w:val="7"/>
    <w:uiPriority w:val="9"/>
    <w:semiHidden/>
    <w:rsid w:val="00360F4C"/>
    <w:rPr>
      <w:rFonts w:asciiTheme="majorHAnsi" w:eastAsiaTheme="majorEastAsia" w:hAnsiTheme="majorHAnsi" w:cstheme="majorBidi"/>
      <w:i/>
      <w:iCs/>
      <w:color w:val="404040" w:themeColor="text1" w:themeTint="BF"/>
      <w:sz w:val="24"/>
      <w:szCs w:val="22"/>
      <w:lang w:eastAsia="en-US"/>
    </w:rPr>
  </w:style>
  <w:style w:type="character" w:customStyle="1" w:styleId="80">
    <w:name w:val="Заголовок 8 Знак"/>
    <w:basedOn w:val="a1"/>
    <w:link w:val="8"/>
    <w:uiPriority w:val="9"/>
    <w:semiHidden/>
    <w:rsid w:val="00360F4C"/>
    <w:rPr>
      <w:rFonts w:asciiTheme="majorHAnsi" w:eastAsiaTheme="majorEastAsia" w:hAnsiTheme="majorHAnsi" w:cstheme="majorBidi"/>
      <w:color w:val="404040" w:themeColor="text1" w:themeTint="BF"/>
      <w:lang w:eastAsia="en-US"/>
    </w:rPr>
  </w:style>
  <w:style w:type="character" w:customStyle="1" w:styleId="90">
    <w:name w:val="Заголовок 9 Знак"/>
    <w:basedOn w:val="a1"/>
    <w:link w:val="9"/>
    <w:uiPriority w:val="9"/>
    <w:semiHidden/>
    <w:rsid w:val="00360F4C"/>
    <w:rPr>
      <w:rFonts w:asciiTheme="majorHAnsi" w:eastAsiaTheme="majorEastAsia" w:hAnsiTheme="majorHAnsi" w:cstheme="majorBidi"/>
      <w:i/>
      <w:iCs/>
      <w:color w:val="404040" w:themeColor="text1" w:themeTint="BF"/>
      <w:lang w:eastAsia="en-US"/>
    </w:rPr>
  </w:style>
  <w:style w:type="paragraph" w:customStyle="1" w:styleId="100">
    <w:name w:val="Стиль10"/>
    <w:basedOn w:val="10"/>
    <w:link w:val="101"/>
    <w:qFormat/>
    <w:rsid w:val="00DD4872"/>
  </w:style>
  <w:style w:type="paragraph" w:customStyle="1" w:styleId="110">
    <w:name w:val="Стиль11"/>
    <w:basedOn w:val="21"/>
    <w:link w:val="111"/>
    <w:qFormat/>
    <w:rsid w:val="00DD4872"/>
    <w:rPr>
      <w:i/>
    </w:rPr>
  </w:style>
  <w:style w:type="character" w:customStyle="1" w:styleId="101">
    <w:name w:val="Стиль10 Знак"/>
    <w:basedOn w:val="11"/>
    <w:link w:val="100"/>
    <w:rsid w:val="00DD4872"/>
    <w:rPr>
      <w:rFonts w:ascii="Arial" w:hAnsi="Arial" w:cs="Arial"/>
      <w:b/>
      <w:bCs/>
      <w:kern w:val="32"/>
      <w:sz w:val="32"/>
      <w:szCs w:val="32"/>
      <w:lang w:eastAsia="en-US"/>
    </w:rPr>
  </w:style>
  <w:style w:type="paragraph" w:customStyle="1" w:styleId="120">
    <w:name w:val="Стиль12"/>
    <w:basedOn w:val="30"/>
    <w:link w:val="121"/>
    <w:qFormat/>
    <w:rsid w:val="00F01A26"/>
    <w:rPr>
      <w:rFonts w:cs="Arial"/>
    </w:rPr>
  </w:style>
  <w:style w:type="character" w:customStyle="1" w:styleId="111">
    <w:name w:val="Стиль11 Знак"/>
    <w:basedOn w:val="22"/>
    <w:link w:val="110"/>
    <w:rsid w:val="00DD4872"/>
    <w:rPr>
      <w:rFonts w:ascii="Arial" w:hAnsi="Arial" w:cs="Arial"/>
      <w:b/>
      <w:bCs/>
      <w:i/>
      <w:iCs/>
      <w:sz w:val="24"/>
      <w:szCs w:val="28"/>
      <w:lang w:eastAsia="en-US"/>
    </w:rPr>
  </w:style>
  <w:style w:type="character" w:customStyle="1" w:styleId="121">
    <w:name w:val="Стиль12 Знак"/>
    <w:basedOn w:val="31"/>
    <w:link w:val="120"/>
    <w:rsid w:val="00F01A26"/>
    <w:rPr>
      <w:rFonts w:ascii="Arial" w:eastAsia="Times New Roman" w:hAnsi="Arial" w:cs="Arial"/>
      <w:b/>
      <w:bCs/>
      <w:sz w:val="24"/>
      <w:szCs w:val="22"/>
    </w:rPr>
  </w:style>
  <w:style w:type="paragraph" w:customStyle="1" w:styleId="S30">
    <w:name w:val="S_Заголовок3_СписокН"/>
    <w:basedOn w:val="a0"/>
    <w:next w:val="S0"/>
    <w:rsid w:val="003C3F35"/>
    <w:pPr>
      <w:keepNext/>
      <w:tabs>
        <w:tab w:val="num" w:pos="720"/>
      </w:tabs>
      <w:jc w:val="both"/>
    </w:pPr>
    <w:rPr>
      <w:rFonts w:ascii="Arial" w:eastAsia="Times New Roman" w:hAnsi="Arial"/>
      <w:b/>
      <w:i/>
      <w:caps/>
      <w:sz w:val="20"/>
      <w:szCs w:val="20"/>
      <w:lang w:eastAsia="ru-RU"/>
    </w:rPr>
  </w:style>
  <w:style w:type="paragraph" w:customStyle="1" w:styleId="S11">
    <w:name w:val="S_ЗаголовкиТаблицы1"/>
    <w:basedOn w:val="S0"/>
    <w:uiPriority w:val="99"/>
    <w:rsid w:val="003C3F35"/>
    <w:pPr>
      <w:keepNext/>
      <w:tabs>
        <w:tab w:val="clear" w:pos="1690"/>
      </w:tabs>
      <w:spacing w:before="0"/>
      <w:jc w:val="center"/>
    </w:pPr>
    <w:rPr>
      <w:rFonts w:ascii="Arial" w:hAnsi="Arial"/>
      <w:b/>
      <w:caps/>
      <w:sz w:val="16"/>
      <w:szCs w:val="16"/>
    </w:rPr>
  </w:style>
  <w:style w:type="paragraph" w:customStyle="1" w:styleId="msonormalmailrucssattributepostfix">
    <w:name w:val="msonormal_mailru_css_attribute_postfix"/>
    <w:basedOn w:val="a0"/>
    <w:uiPriority w:val="99"/>
    <w:rsid w:val="00E92677"/>
    <w:pPr>
      <w:spacing w:before="100" w:beforeAutospacing="1" w:after="100" w:afterAutospacing="1"/>
    </w:pPr>
    <w:rPr>
      <w:szCs w:val="24"/>
      <w:lang w:eastAsia="ru-RU"/>
    </w:rPr>
  </w:style>
  <w:style w:type="character" w:customStyle="1" w:styleId="24">
    <w:name w:val="Список 2 Знак"/>
    <w:basedOn w:val="a1"/>
    <w:link w:val="20"/>
    <w:rsid w:val="00C11298"/>
    <w:rPr>
      <w:rFonts w:ascii="Times New Roman" w:eastAsia="Times New Roman" w:hAnsi="Times New Roman"/>
      <w:sz w:val="24"/>
    </w:rPr>
  </w:style>
  <w:style w:type="table" w:customStyle="1" w:styleId="18">
    <w:name w:val="Сетка таблицы1"/>
    <w:basedOn w:val="a2"/>
    <w:next w:val="aff1"/>
    <w:uiPriority w:val="59"/>
    <w:rsid w:val="005B1CC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
    <w:name w:val="Сетка таблицы2"/>
    <w:basedOn w:val="a2"/>
    <w:next w:val="aff1"/>
    <w:uiPriority w:val="59"/>
    <w:rsid w:val="00BC680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3577912">
      <w:bodyDiv w:val="1"/>
      <w:marLeft w:val="0"/>
      <w:marRight w:val="0"/>
      <w:marTop w:val="0"/>
      <w:marBottom w:val="0"/>
      <w:divBdr>
        <w:top w:val="none" w:sz="0" w:space="0" w:color="auto"/>
        <w:left w:val="none" w:sz="0" w:space="0" w:color="auto"/>
        <w:bottom w:val="none" w:sz="0" w:space="0" w:color="auto"/>
        <w:right w:val="none" w:sz="0" w:space="0" w:color="auto"/>
      </w:divBdr>
    </w:div>
    <w:div w:id="168953185">
      <w:bodyDiv w:val="1"/>
      <w:marLeft w:val="0"/>
      <w:marRight w:val="0"/>
      <w:marTop w:val="0"/>
      <w:marBottom w:val="0"/>
      <w:divBdr>
        <w:top w:val="none" w:sz="0" w:space="0" w:color="auto"/>
        <w:left w:val="none" w:sz="0" w:space="0" w:color="auto"/>
        <w:bottom w:val="none" w:sz="0" w:space="0" w:color="auto"/>
        <w:right w:val="none" w:sz="0" w:space="0" w:color="auto"/>
      </w:divBdr>
    </w:div>
    <w:div w:id="254485510">
      <w:bodyDiv w:val="1"/>
      <w:marLeft w:val="0"/>
      <w:marRight w:val="0"/>
      <w:marTop w:val="0"/>
      <w:marBottom w:val="0"/>
      <w:divBdr>
        <w:top w:val="none" w:sz="0" w:space="0" w:color="auto"/>
        <w:left w:val="none" w:sz="0" w:space="0" w:color="auto"/>
        <w:bottom w:val="none" w:sz="0" w:space="0" w:color="auto"/>
        <w:right w:val="none" w:sz="0" w:space="0" w:color="auto"/>
      </w:divBdr>
    </w:div>
    <w:div w:id="670790223">
      <w:bodyDiv w:val="1"/>
      <w:marLeft w:val="0"/>
      <w:marRight w:val="0"/>
      <w:marTop w:val="0"/>
      <w:marBottom w:val="0"/>
      <w:divBdr>
        <w:top w:val="none" w:sz="0" w:space="0" w:color="auto"/>
        <w:left w:val="none" w:sz="0" w:space="0" w:color="auto"/>
        <w:bottom w:val="none" w:sz="0" w:space="0" w:color="auto"/>
        <w:right w:val="none" w:sz="0" w:space="0" w:color="auto"/>
      </w:divBdr>
    </w:div>
    <w:div w:id="791283952">
      <w:bodyDiv w:val="1"/>
      <w:marLeft w:val="0"/>
      <w:marRight w:val="0"/>
      <w:marTop w:val="0"/>
      <w:marBottom w:val="0"/>
      <w:divBdr>
        <w:top w:val="none" w:sz="0" w:space="0" w:color="auto"/>
        <w:left w:val="none" w:sz="0" w:space="0" w:color="auto"/>
        <w:bottom w:val="none" w:sz="0" w:space="0" w:color="auto"/>
        <w:right w:val="none" w:sz="0" w:space="0" w:color="auto"/>
      </w:divBdr>
    </w:div>
    <w:div w:id="901252184">
      <w:bodyDiv w:val="1"/>
      <w:marLeft w:val="0"/>
      <w:marRight w:val="0"/>
      <w:marTop w:val="0"/>
      <w:marBottom w:val="0"/>
      <w:divBdr>
        <w:top w:val="none" w:sz="0" w:space="0" w:color="auto"/>
        <w:left w:val="none" w:sz="0" w:space="0" w:color="auto"/>
        <w:bottom w:val="none" w:sz="0" w:space="0" w:color="auto"/>
        <w:right w:val="none" w:sz="0" w:space="0" w:color="auto"/>
      </w:divBdr>
    </w:div>
    <w:div w:id="1003166951">
      <w:bodyDiv w:val="1"/>
      <w:marLeft w:val="0"/>
      <w:marRight w:val="0"/>
      <w:marTop w:val="0"/>
      <w:marBottom w:val="0"/>
      <w:divBdr>
        <w:top w:val="none" w:sz="0" w:space="0" w:color="auto"/>
        <w:left w:val="none" w:sz="0" w:space="0" w:color="auto"/>
        <w:bottom w:val="none" w:sz="0" w:space="0" w:color="auto"/>
        <w:right w:val="none" w:sz="0" w:space="0" w:color="auto"/>
      </w:divBdr>
    </w:div>
    <w:div w:id="1042440642">
      <w:bodyDiv w:val="1"/>
      <w:marLeft w:val="0"/>
      <w:marRight w:val="0"/>
      <w:marTop w:val="0"/>
      <w:marBottom w:val="0"/>
      <w:divBdr>
        <w:top w:val="none" w:sz="0" w:space="0" w:color="auto"/>
        <w:left w:val="none" w:sz="0" w:space="0" w:color="auto"/>
        <w:bottom w:val="none" w:sz="0" w:space="0" w:color="auto"/>
        <w:right w:val="none" w:sz="0" w:space="0" w:color="auto"/>
      </w:divBdr>
    </w:div>
    <w:div w:id="1160853691">
      <w:bodyDiv w:val="1"/>
      <w:marLeft w:val="0"/>
      <w:marRight w:val="0"/>
      <w:marTop w:val="0"/>
      <w:marBottom w:val="0"/>
      <w:divBdr>
        <w:top w:val="none" w:sz="0" w:space="0" w:color="auto"/>
        <w:left w:val="none" w:sz="0" w:space="0" w:color="auto"/>
        <w:bottom w:val="none" w:sz="0" w:space="0" w:color="auto"/>
        <w:right w:val="none" w:sz="0" w:space="0" w:color="auto"/>
      </w:divBdr>
    </w:div>
    <w:div w:id="1180007084">
      <w:bodyDiv w:val="1"/>
      <w:marLeft w:val="0"/>
      <w:marRight w:val="0"/>
      <w:marTop w:val="0"/>
      <w:marBottom w:val="0"/>
      <w:divBdr>
        <w:top w:val="none" w:sz="0" w:space="0" w:color="auto"/>
        <w:left w:val="none" w:sz="0" w:space="0" w:color="auto"/>
        <w:bottom w:val="none" w:sz="0" w:space="0" w:color="auto"/>
        <w:right w:val="none" w:sz="0" w:space="0" w:color="auto"/>
      </w:divBdr>
    </w:div>
    <w:div w:id="1282037056">
      <w:bodyDiv w:val="1"/>
      <w:marLeft w:val="0"/>
      <w:marRight w:val="0"/>
      <w:marTop w:val="0"/>
      <w:marBottom w:val="0"/>
      <w:divBdr>
        <w:top w:val="none" w:sz="0" w:space="0" w:color="auto"/>
        <w:left w:val="none" w:sz="0" w:space="0" w:color="auto"/>
        <w:bottom w:val="none" w:sz="0" w:space="0" w:color="auto"/>
        <w:right w:val="none" w:sz="0" w:space="0" w:color="auto"/>
      </w:divBdr>
    </w:div>
    <w:div w:id="1529831304">
      <w:bodyDiv w:val="1"/>
      <w:marLeft w:val="0"/>
      <w:marRight w:val="0"/>
      <w:marTop w:val="0"/>
      <w:marBottom w:val="0"/>
      <w:divBdr>
        <w:top w:val="none" w:sz="0" w:space="0" w:color="auto"/>
        <w:left w:val="none" w:sz="0" w:space="0" w:color="auto"/>
        <w:bottom w:val="none" w:sz="0" w:space="0" w:color="auto"/>
        <w:right w:val="none" w:sz="0" w:space="0" w:color="auto"/>
      </w:divBdr>
    </w:div>
    <w:div w:id="1561552819">
      <w:bodyDiv w:val="1"/>
      <w:marLeft w:val="0"/>
      <w:marRight w:val="0"/>
      <w:marTop w:val="0"/>
      <w:marBottom w:val="0"/>
      <w:divBdr>
        <w:top w:val="none" w:sz="0" w:space="0" w:color="auto"/>
        <w:left w:val="none" w:sz="0" w:space="0" w:color="auto"/>
        <w:bottom w:val="none" w:sz="0" w:space="0" w:color="auto"/>
        <w:right w:val="none" w:sz="0" w:space="0" w:color="auto"/>
      </w:divBdr>
    </w:div>
    <w:div w:id="1583031161">
      <w:bodyDiv w:val="1"/>
      <w:marLeft w:val="0"/>
      <w:marRight w:val="0"/>
      <w:marTop w:val="0"/>
      <w:marBottom w:val="0"/>
      <w:divBdr>
        <w:top w:val="none" w:sz="0" w:space="0" w:color="auto"/>
        <w:left w:val="none" w:sz="0" w:space="0" w:color="auto"/>
        <w:bottom w:val="none" w:sz="0" w:space="0" w:color="auto"/>
        <w:right w:val="none" w:sz="0" w:space="0" w:color="auto"/>
      </w:divBdr>
    </w:div>
    <w:div w:id="1598782430">
      <w:bodyDiv w:val="1"/>
      <w:marLeft w:val="0"/>
      <w:marRight w:val="0"/>
      <w:marTop w:val="0"/>
      <w:marBottom w:val="0"/>
      <w:divBdr>
        <w:top w:val="none" w:sz="0" w:space="0" w:color="auto"/>
        <w:left w:val="none" w:sz="0" w:space="0" w:color="auto"/>
        <w:bottom w:val="none" w:sz="0" w:space="0" w:color="auto"/>
        <w:right w:val="none" w:sz="0" w:space="0" w:color="auto"/>
      </w:divBdr>
    </w:div>
    <w:div w:id="19592183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1.png"/><Relationship Id="rId18" Type="http://schemas.openxmlformats.org/officeDocument/2006/relationships/header" Target="header4.xml"/><Relationship Id="rId26" Type="http://schemas.openxmlformats.org/officeDocument/2006/relationships/image" Target="media/image6.emf"/><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footer" Target="footer1.xml"/><Relationship Id="rId25" Type="http://schemas.openxmlformats.org/officeDocument/2006/relationships/image" Target="media/image5.emf"/><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eader" Target="header6.xml"/><Relationship Id="rId29"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image" Target="media/image4.emf"/><Relationship Id="rId32"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image" Target="media/image3.emf"/><Relationship Id="rId28" Type="http://schemas.openxmlformats.org/officeDocument/2006/relationships/oleObject" Target="embeddings/oleObject1.bin"/><Relationship Id="rId10" Type="http://schemas.openxmlformats.org/officeDocument/2006/relationships/webSettings" Target="webSettings.xml"/><Relationship Id="rId19" Type="http://schemas.openxmlformats.org/officeDocument/2006/relationships/header" Target="header5.xml"/><Relationship Id="rId31" Type="http://schemas.openxmlformats.org/officeDocument/2006/relationships/image" Target="media/image10.emf"/><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1.xml"/><Relationship Id="rId22" Type="http://schemas.openxmlformats.org/officeDocument/2006/relationships/header" Target="header7.xml"/><Relationship Id="rId27" Type="http://schemas.openxmlformats.org/officeDocument/2006/relationships/image" Target="media/image7.wmf"/><Relationship Id="rId30" Type="http://schemas.openxmlformats.org/officeDocument/2006/relationships/image" Target="media/image9.pn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Документ" ma:contentTypeID="0x0101007BD1299B1BDB964D9B2EE04881286037" ma:contentTypeVersion="7" ma:contentTypeDescription="Создание документа." ma:contentTypeScope="" ma:versionID="b69c60d1dd0fed84ff396faed59dfe74">
  <xsd:schema xmlns:xsd="http://www.w3.org/2001/XMLSchema" xmlns:xs="http://www.w3.org/2001/XMLSchema" xmlns:p="http://schemas.microsoft.com/office/2006/metadata/properties" xmlns:ns2="5e9bf799-a75c-4d33-b4b4-4781a5316717" targetNamespace="http://schemas.microsoft.com/office/2006/metadata/properties" ma:root="true" ma:fieldsID="d29e837993ecf02f52c601a471a640bf" ns2:_="">
    <xsd:import namespace="5e9bf799-a75c-4d33-b4b4-4781a5316717"/>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e9bf799-a75c-4d33-b4b4-4781a5316717" elementFormDefault="qualified">
    <xsd:import namespace="http://schemas.microsoft.com/office/2006/documentManagement/types"/>
    <xsd:import namespace="http://schemas.microsoft.com/office/infopath/2007/PartnerControls"/>
    <xsd:element name="_dlc_DocId" ma:index="8" nillable="true" ma:displayName="Значение идентификатора документа" ma:description="Значение идентификатора документа, присвоенного данному элементу." ma:internalName="_dlc_DocId" ma:readOnly="true">
      <xsd:simpleType>
        <xsd:restriction base="dms:Text"/>
      </xsd:simpleType>
    </xsd:element>
    <xsd:element name="_dlc_DocIdUrl" ma:index="9" nillable="true" ma:displayName="Идентификатор документа" ma:description="Постоянная ссылка на этот документ."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Сохранить идентификатор" ma:description="Сохранять идентификатор при добавлении."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E664BAC-CB7C-44EA-A584-CF20ABE19BF2}">
  <ds:schemaRefs>
    <ds:schemaRef ds:uri="http://schemas.microsoft.com/sharepoint/events"/>
  </ds:schemaRefs>
</ds:datastoreItem>
</file>

<file path=customXml/itemProps2.xml><?xml version="1.0" encoding="utf-8"?>
<ds:datastoreItem xmlns:ds="http://schemas.openxmlformats.org/officeDocument/2006/customXml" ds:itemID="{53E1F841-3829-4B1F-B540-309056ACCF4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1259FC69-C798-44E8-B4A8-8DBD724E6909}">
  <ds:schemaRefs>
    <ds:schemaRef ds:uri="http://schemas.microsoft.com/sharepoint/v3/contenttype/forms"/>
  </ds:schemaRefs>
</ds:datastoreItem>
</file>

<file path=customXml/itemProps4.xml><?xml version="1.0" encoding="utf-8"?>
<ds:datastoreItem xmlns:ds="http://schemas.openxmlformats.org/officeDocument/2006/customXml" ds:itemID="{328FD764-298D-4580-ADC9-7EF402E98F4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e9bf799-a75c-4d33-b4b4-4781a531671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1A947114-9852-498A-9B80-A1DAE35BD4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176</TotalTime>
  <Pages>22</Pages>
  <Words>5599</Words>
  <Characters>31920</Characters>
  <Application>Microsoft Office Word</Application>
  <DocSecurity>0</DocSecurity>
  <Lines>266</Lines>
  <Paragraphs>74</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37445</CharactersWithSpaces>
  <SharedDoc>false</SharedDoc>
  <HLinks>
    <vt:vector size="102" baseType="variant">
      <vt:variant>
        <vt:i4>1507383</vt:i4>
      </vt:variant>
      <vt:variant>
        <vt:i4>98</vt:i4>
      </vt:variant>
      <vt:variant>
        <vt:i4>0</vt:i4>
      </vt:variant>
      <vt:variant>
        <vt:i4>5</vt:i4>
      </vt:variant>
      <vt:variant>
        <vt:lpwstr/>
      </vt:variant>
      <vt:variant>
        <vt:lpwstr>_Toc74048888</vt:lpwstr>
      </vt:variant>
      <vt:variant>
        <vt:i4>1572919</vt:i4>
      </vt:variant>
      <vt:variant>
        <vt:i4>92</vt:i4>
      </vt:variant>
      <vt:variant>
        <vt:i4>0</vt:i4>
      </vt:variant>
      <vt:variant>
        <vt:i4>5</vt:i4>
      </vt:variant>
      <vt:variant>
        <vt:lpwstr/>
      </vt:variant>
      <vt:variant>
        <vt:lpwstr>_Toc74048887</vt:lpwstr>
      </vt:variant>
      <vt:variant>
        <vt:i4>1638455</vt:i4>
      </vt:variant>
      <vt:variant>
        <vt:i4>86</vt:i4>
      </vt:variant>
      <vt:variant>
        <vt:i4>0</vt:i4>
      </vt:variant>
      <vt:variant>
        <vt:i4>5</vt:i4>
      </vt:variant>
      <vt:variant>
        <vt:lpwstr/>
      </vt:variant>
      <vt:variant>
        <vt:lpwstr>_Toc74048886</vt:lpwstr>
      </vt:variant>
      <vt:variant>
        <vt:i4>1703991</vt:i4>
      </vt:variant>
      <vt:variant>
        <vt:i4>80</vt:i4>
      </vt:variant>
      <vt:variant>
        <vt:i4>0</vt:i4>
      </vt:variant>
      <vt:variant>
        <vt:i4>5</vt:i4>
      </vt:variant>
      <vt:variant>
        <vt:lpwstr/>
      </vt:variant>
      <vt:variant>
        <vt:lpwstr>_Toc74048885</vt:lpwstr>
      </vt:variant>
      <vt:variant>
        <vt:i4>1769527</vt:i4>
      </vt:variant>
      <vt:variant>
        <vt:i4>74</vt:i4>
      </vt:variant>
      <vt:variant>
        <vt:i4>0</vt:i4>
      </vt:variant>
      <vt:variant>
        <vt:i4>5</vt:i4>
      </vt:variant>
      <vt:variant>
        <vt:lpwstr/>
      </vt:variant>
      <vt:variant>
        <vt:lpwstr>_Toc74048884</vt:lpwstr>
      </vt:variant>
      <vt:variant>
        <vt:i4>1835063</vt:i4>
      </vt:variant>
      <vt:variant>
        <vt:i4>68</vt:i4>
      </vt:variant>
      <vt:variant>
        <vt:i4>0</vt:i4>
      </vt:variant>
      <vt:variant>
        <vt:i4>5</vt:i4>
      </vt:variant>
      <vt:variant>
        <vt:lpwstr/>
      </vt:variant>
      <vt:variant>
        <vt:lpwstr>_Toc74048883</vt:lpwstr>
      </vt:variant>
      <vt:variant>
        <vt:i4>1900599</vt:i4>
      </vt:variant>
      <vt:variant>
        <vt:i4>62</vt:i4>
      </vt:variant>
      <vt:variant>
        <vt:i4>0</vt:i4>
      </vt:variant>
      <vt:variant>
        <vt:i4>5</vt:i4>
      </vt:variant>
      <vt:variant>
        <vt:lpwstr/>
      </vt:variant>
      <vt:variant>
        <vt:lpwstr>_Toc74048882</vt:lpwstr>
      </vt:variant>
      <vt:variant>
        <vt:i4>1966135</vt:i4>
      </vt:variant>
      <vt:variant>
        <vt:i4>56</vt:i4>
      </vt:variant>
      <vt:variant>
        <vt:i4>0</vt:i4>
      </vt:variant>
      <vt:variant>
        <vt:i4>5</vt:i4>
      </vt:variant>
      <vt:variant>
        <vt:lpwstr/>
      </vt:variant>
      <vt:variant>
        <vt:lpwstr>_Toc74048881</vt:lpwstr>
      </vt:variant>
      <vt:variant>
        <vt:i4>2031671</vt:i4>
      </vt:variant>
      <vt:variant>
        <vt:i4>50</vt:i4>
      </vt:variant>
      <vt:variant>
        <vt:i4>0</vt:i4>
      </vt:variant>
      <vt:variant>
        <vt:i4>5</vt:i4>
      </vt:variant>
      <vt:variant>
        <vt:lpwstr/>
      </vt:variant>
      <vt:variant>
        <vt:lpwstr>_Toc74048880</vt:lpwstr>
      </vt:variant>
      <vt:variant>
        <vt:i4>1441848</vt:i4>
      </vt:variant>
      <vt:variant>
        <vt:i4>44</vt:i4>
      </vt:variant>
      <vt:variant>
        <vt:i4>0</vt:i4>
      </vt:variant>
      <vt:variant>
        <vt:i4>5</vt:i4>
      </vt:variant>
      <vt:variant>
        <vt:lpwstr/>
      </vt:variant>
      <vt:variant>
        <vt:lpwstr>_Toc74048879</vt:lpwstr>
      </vt:variant>
      <vt:variant>
        <vt:i4>1507384</vt:i4>
      </vt:variant>
      <vt:variant>
        <vt:i4>38</vt:i4>
      </vt:variant>
      <vt:variant>
        <vt:i4>0</vt:i4>
      </vt:variant>
      <vt:variant>
        <vt:i4>5</vt:i4>
      </vt:variant>
      <vt:variant>
        <vt:lpwstr/>
      </vt:variant>
      <vt:variant>
        <vt:lpwstr>_Toc74048878</vt:lpwstr>
      </vt:variant>
      <vt:variant>
        <vt:i4>1572920</vt:i4>
      </vt:variant>
      <vt:variant>
        <vt:i4>32</vt:i4>
      </vt:variant>
      <vt:variant>
        <vt:i4>0</vt:i4>
      </vt:variant>
      <vt:variant>
        <vt:i4>5</vt:i4>
      </vt:variant>
      <vt:variant>
        <vt:lpwstr/>
      </vt:variant>
      <vt:variant>
        <vt:lpwstr>_Toc74048877</vt:lpwstr>
      </vt:variant>
      <vt:variant>
        <vt:i4>1638456</vt:i4>
      </vt:variant>
      <vt:variant>
        <vt:i4>26</vt:i4>
      </vt:variant>
      <vt:variant>
        <vt:i4>0</vt:i4>
      </vt:variant>
      <vt:variant>
        <vt:i4>5</vt:i4>
      </vt:variant>
      <vt:variant>
        <vt:lpwstr/>
      </vt:variant>
      <vt:variant>
        <vt:lpwstr>_Toc74048876</vt:lpwstr>
      </vt:variant>
      <vt:variant>
        <vt:i4>1703992</vt:i4>
      </vt:variant>
      <vt:variant>
        <vt:i4>20</vt:i4>
      </vt:variant>
      <vt:variant>
        <vt:i4>0</vt:i4>
      </vt:variant>
      <vt:variant>
        <vt:i4>5</vt:i4>
      </vt:variant>
      <vt:variant>
        <vt:lpwstr/>
      </vt:variant>
      <vt:variant>
        <vt:lpwstr>_Toc74048875</vt:lpwstr>
      </vt:variant>
      <vt:variant>
        <vt:i4>1769528</vt:i4>
      </vt:variant>
      <vt:variant>
        <vt:i4>14</vt:i4>
      </vt:variant>
      <vt:variant>
        <vt:i4>0</vt:i4>
      </vt:variant>
      <vt:variant>
        <vt:i4>5</vt:i4>
      </vt:variant>
      <vt:variant>
        <vt:lpwstr/>
      </vt:variant>
      <vt:variant>
        <vt:lpwstr>_Toc74048874</vt:lpwstr>
      </vt:variant>
      <vt:variant>
        <vt:i4>1835064</vt:i4>
      </vt:variant>
      <vt:variant>
        <vt:i4>8</vt:i4>
      </vt:variant>
      <vt:variant>
        <vt:i4>0</vt:i4>
      </vt:variant>
      <vt:variant>
        <vt:i4>5</vt:i4>
      </vt:variant>
      <vt:variant>
        <vt:lpwstr/>
      </vt:variant>
      <vt:variant>
        <vt:lpwstr>_Toc74048873</vt:lpwstr>
      </vt:variant>
      <vt:variant>
        <vt:i4>1900600</vt:i4>
      </vt:variant>
      <vt:variant>
        <vt:i4>2</vt:i4>
      </vt:variant>
      <vt:variant>
        <vt:i4>0</vt:i4>
      </vt:variant>
      <vt:variant>
        <vt:i4>5</vt:i4>
      </vt:variant>
      <vt:variant>
        <vt:lpwstr/>
      </vt:variant>
      <vt:variant>
        <vt:lpwstr>_Toc74048872</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Чаркина Дарья Алексеевна</cp:lastModifiedBy>
  <cp:revision>73</cp:revision>
  <cp:lastPrinted>2023-02-07T11:41:00Z</cp:lastPrinted>
  <dcterms:created xsi:type="dcterms:W3CDTF">2023-09-22T05:06:00Z</dcterms:created>
  <dcterms:modified xsi:type="dcterms:W3CDTF">2024-05-03T06:52:00Z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